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1BE" w:rsidRPr="00513C35" w:rsidRDefault="00D911BE" w:rsidP="008662E7">
      <w:pPr>
        <w:spacing w:after="80"/>
        <w:ind w:left="1418"/>
        <w:jc w:val="right"/>
        <w:rPr>
          <w:rFonts w:ascii="Verdana" w:hAnsi="Verdana"/>
          <w:i/>
          <w:color w:val="808080"/>
          <w:sz w:val="16"/>
          <w:szCs w:val="16"/>
        </w:rPr>
      </w:pP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 w:rsidR="002D44DB">
        <w:rPr>
          <w:rFonts w:ascii="Verdana" w:hAnsi="Verdana"/>
          <w:i/>
          <w:color w:val="808080"/>
          <w:sz w:val="16"/>
          <w:szCs w:val="16"/>
        </w:rPr>
        <w:tab/>
      </w:r>
      <w:r w:rsidR="009D4CB7">
        <w:rPr>
          <w:rFonts w:ascii="Verdana" w:hAnsi="Verdana"/>
          <w:i/>
          <w:color w:val="808080"/>
          <w:sz w:val="16"/>
          <w:szCs w:val="16"/>
        </w:rPr>
        <w:t>wrzesień</w:t>
      </w:r>
      <w:r w:rsidR="008F2DFA">
        <w:rPr>
          <w:rFonts w:ascii="Verdana" w:hAnsi="Verdana"/>
          <w:i/>
          <w:color w:val="808080"/>
          <w:sz w:val="16"/>
          <w:szCs w:val="16"/>
        </w:rPr>
        <w:t xml:space="preserve"> </w:t>
      </w:r>
      <w:r w:rsidRPr="00513C35">
        <w:rPr>
          <w:rFonts w:ascii="Verdana" w:hAnsi="Verdana"/>
          <w:i/>
          <w:color w:val="808080"/>
          <w:sz w:val="16"/>
          <w:szCs w:val="16"/>
        </w:rPr>
        <w:t>20</w:t>
      </w:r>
      <w:r>
        <w:rPr>
          <w:rFonts w:ascii="Verdana" w:hAnsi="Verdana"/>
          <w:i/>
          <w:color w:val="808080"/>
          <w:sz w:val="16"/>
          <w:szCs w:val="16"/>
        </w:rPr>
        <w:t>1</w:t>
      </w:r>
      <w:r w:rsidR="008662E7">
        <w:rPr>
          <w:rFonts w:ascii="Verdana" w:hAnsi="Verdana"/>
          <w:i/>
          <w:color w:val="808080"/>
          <w:sz w:val="16"/>
          <w:szCs w:val="16"/>
        </w:rPr>
        <w:t>6</w:t>
      </w:r>
      <w:r w:rsidRPr="00513C35">
        <w:rPr>
          <w:rFonts w:ascii="Verdana" w:hAnsi="Verdana"/>
          <w:i/>
          <w:color w:val="808080"/>
          <w:sz w:val="16"/>
          <w:szCs w:val="16"/>
        </w:rPr>
        <w:t>r.</w:t>
      </w:r>
    </w:p>
    <w:p w:rsidR="0096387D" w:rsidRPr="003C5089" w:rsidRDefault="003579C9" w:rsidP="003C5089">
      <w:pPr>
        <w:spacing w:after="80" w:line="240" w:lineRule="auto"/>
        <w:ind w:left="1418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margin">
                  <wp:posOffset>5313045</wp:posOffset>
                </wp:positionH>
                <wp:positionV relativeFrom="margin">
                  <wp:posOffset>218440</wp:posOffset>
                </wp:positionV>
                <wp:extent cx="454660" cy="476250"/>
                <wp:effectExtent l="0" t="0" r="21590" b="19050"/>
                <wp:wrapSquare wrapText="bothSides"/>
                <wp:docPr id="20" name="Prostokąt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466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A5A5A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7FD0" w:rsidRDefault="006931DC" w:rsidP="00D911BE">
                            <w:pPr>
                              <w:jc w:val="center"/>
                              <w:rPr>
                                <w:rFonts w:cs="Calibri"/>
                                <w:color w:val="808080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cs="Calibri"/>
                                <w:color w:val="808080"/>
                                <w:sz w:val="48"/>
                                <w:szCs w:val="48"/>
                              </w:rPr>
                              <w:t>1</w:t>
                            </w:r>
                            <w:r w:rsidR="00422CF1">
                              <w:rPr>
                                <w:rFonts w:cs="Calibri"/>
                                <w:color w:val="808080"/>
                                <w:sz w:val="48"/>
                                <w:szCs w:val="48"/>
                              </w:rPr>
                              <w:t>24</w:t>
                            </w:r>
                          </w:p>
                          <w:p w:rsidR="00CF2A67" w:rsidRDefault="00CF2A67" w:rsidP="00D911BE">
                            <w:pPr>
                              <w:jc w:val="center"/>
                              <w:rPr>
                                <w:rFonts w:cs="Calibri"/>
                                <w:color w:val="808080"/>
                                <w:sz w:val="48"/>
                                <w:szCs w:val="48"/>
                              </w:rPr>
                            </w:pPr>
                          </w:p>
                          <w:p w:rsidR="00CF2A67" w:rsidRDefault="00CF2A67" w:rsidP="00D911BE">
                            <w:pPr>
                              <w:jc w:val="center"/>
                              <w:rPr>
                                <w:rFonts w:cs="Calibri"/>
                                <w:color w:val="808080"/>
                                <w:sz w:val="48"/>
                                <w:szCs w:val="48"/>
                              </w:rPr>
                            </w:pPr>
                          </w:p>
                          <w:p w:rsidR="00CF2A67" w:rsidRPr="002E5FEA" w:rsidRDefault="00CF2A67" w:rsidP="00D911BE">
                            <w:pPr>
                              <w:jc w:val="center"/>
                              <w:rPr>
                                <w:rFonts w:cs="Calibri"/>
                                <w:color w:val="808080"/>
                                <w:sz w:val="48"/>
                                <w:szCs w:val="48"/>
                              </w:rPr>
                            </w:pPr>
                          </w:p>
                          <w:p w:rsidR="00E57FD0" w:rsidRDefault="00E57FD0" w:rsidP="00D911B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11" o:spid="_x0000_s1026" style="position:absolute;left:0;text-align:left;margin-left:418.35pt;margin-top:17.2pt;width:35.8pt;height:37.5pt;z-index: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9QVLwIAAEkEAAAOAAAAZHJzL2Uyb0RvYy54bWysVMGO0zAQvSPxD5bvNG2VdnerpquqSxHS&#10;ApUWPsB1nMRax2PGbtNy58/4MMZOW7rACZFIlp0ZP795b5z5/aE1bK/Qa7AFHw2GnCkrodS2LviX&#10;z+s3t5z5IGwpDFhV8KPy/H7x+tW8czM1hgZMqZARiPWzzhW8CcHNsszLRrXCD8ApS8EKsBWBllhn&#10;JYqO0FuTjYfDadYBlg5BKu/p60Mf5IuEX1VKhk9V5VVgpuDELaQR07iNY7aYi1mNwjVanmiIf2DR&#10;Cm3p0AvUgwiC7VD/AdVqieChCgMJbQZVpaVKNVA1o+Fv1Tw1wqlUC4nj3UUm//9g5cf9BpkuCz4m&#10;eaxoyaMNMQzw/ON7YKNRVKhzfkaJT26DsUbvHkE+e2Zh1QhbqyUidI0SJfFK+dmLDXHhaSvbdh+g&#10;JHyxC5DEOlTYRkCSgR2SJ8eLJ+oQmKSP+SSfTomapFB+Mx1PkmeZmJ03O/ThnYKWxUnBkSxP4GL/&#10;6AORp9RzSiIPRpdrbUxaYL1dGWR7Qe2xTk+sl7b46zRjWVfwu8l4kpBfxPw1xHIS379BtDpQnxvd&#10;Fvx2GJ++86Jqb22ZujAIbfo5nW8s0Tgr1zsQDtvDyYwtlEcSFKHvZ7p/NGkAv3HWUS8X3H/dCVSc&#10;mfeWTLkb5Xls/rTIJzfRaryObK8jwkqCKnjgrJ+uQn9hdg513dBJoySDhSUZWekkcqTaszrxpn5N&#10;Qp7uVrwQ1+uU9esPsPgJAAD//wMAUEsDBBQABgAIAAAAIQCyqFUG3QAAAAoBAAAPAAAAZHJzL2Rv&#10;d25yZXYueG1sTI9BTsMwEEX3SNzBGiQ2EXVKopKmcSoE4gAkSGzdeJpExOPIdtNwe4YVLEf/6f83&#10;1XG1k1jQh9GRgu0mBYHUOTNSr+CjfXsoQISoyejJESr4xgDH+vam0qVxV3rHpYm94BIKpVYwxDiX&#10;UoZuQKvDxs1InJ2dtzry6XtpvL5yuZ3kY5rupNUj8cKgZ3wZsPtqLlaBbJfm02yTlRLbFW3y6uM8&#10;eqXu79bnA4iIa/yD4Vef1aFmp5O7kAliUlBkuydGFWR5DoKBfVpkIE5MpvscZF3J/y/UPwAAAP//&#10;AwBQSwECLQAUAAYACAAAACEAtoM4kv4AAADhAQAAEwAAAAAAAAAAAAAAAAAAAAAAW0NvbnRlbnRf&#10;VHlwZXNdLnhtbFBLAQItABQABgAIAAAAIQA4/SH/1gAAAJQBAAALAAAAAAAAAAAAAAAAAC8BAABf&#10;cmVscy8ucmVsc1BLAQItABQABgAIAAAAIQAIK9QVLwIAAEkEAAAOAAAAAAAAAAAAAAAAAC4CAABk&#10;cnMvZTJvRG9jLnhtbFBLAQItABQABgAIAAAAIQCyqFUG3QAAAAoBAAAPAAAAAAAAAAAAAAAAAIkE&#10;AABkcnMvZG93bnJldi54bWxQSwUGAAAAAAQABADzAAAAkwUAAAAA&#10;" strokecolor="#a5a5a5">
                <v:textbox>
                  <w:txbxContent>
                    <w:p w:rsidR="00E57FD0" w:rsidRDefault="006931DC" w:rsidP="00D911BE">
                      <w:pPr>
                        <w:jc w:val="center"/>
                        <w:rPr>
                          <w:rFonts w:cs="Calibri"/>
                          <w:color w:val="808080"/>
                          <w:sz w:val="48"/>
                          <w:szCs w:val="48"/>
                        </w:rPr>
                      </w:pPr>
                      <w:r>
                        <w:rPr>
                          <w:rFonts w:cs="Calibri"/>
                          <w:color w:val="808080"/>
                          <w:sz w:val="48"/>
                          <w:szCs w:val="48"/>
                        </w:rPr>
                        <w:t>1</w:t>
                      </w:r>
                      <w:r w:rsidR="00422CF1">
                        <w:rPr>
                          <w:rFonts w:cs="Calibri"/>
                          <w:color w:val="808080"/>
                          <w:sz w:val="48"/>
                          <w:szCs w:val="48"/>
                        </w:rPr>
                        <w:t>24</w:t>
                      </w:r>
                    </w:p>
                    <w:p w:rsidR="00CF2A67" w:rsidRDefault="00CF2A67" w:rsidP="00D911BE">
                      <w:pPr>
                        <w:jc w:val="center"/>
                        <w:rPr>
                          <w:rFonts w:cs="Calibri"/>
                          <w:color w:val="808080"/>
                          <w:sz w:val="48"/>
                          <w:szCs w:val="48"/>
                        </w:rPr>
                      </w:pPr>
                    </w:p>
                    <w:p w:rsidR="00CF2A67" w:rsidRDefault="00CF2A67" w:rsidP="00D911BE">
                      <w:pPr>
                        <w:jc w:val="center"/>
                        <w:rPr>
                          <w:rFonts w:cs="Calibri"/>
                          <w:color w:val="808080"/>
                          <w:sz w:val="48"/>
                          <w:szCs w:val="48"/>
                        </w:rPr>
                      </w:pPr>
                    </w:p>
                    <w:p w:rsidR="00CF2A67" w:rsidRPr="002E5FEA" w:rsidRDefault="00CF2A67" w:rsidP="00D911BE">
                      <w:pPr>
                        <w:jc w:val="center"/>
                        <w:rPr>
                          <w:rFonts w:cs="Calibri"/>
                          <w:color w:val="808080"/>
                          <w:sz w:val="48"/>
                          <w:szCs w:val="48"/>
                        </w:rPr>
                      </w:pPr>
                    </w:p>
                    <w:p w:rsidR="00E57FD0" w:rsidRDefault="00E57FD0" w:rsidP="00D911BE"/>
                  </w:txbxContent>
                </v:textbox>
                <w10:wrap type="square" anchorx="margin" anchory="margin"/>
              </v:rect>
            </w:pict>
          </mc:Fallback>
        </mc:AlternateContent>
      </w:r>
      <w:r w:rsidR="000F323F">
        <w:rPr>
          <w:rFonts w:ascii="Verdana" w:hAnsi="Verdana"/>
          <w:sz w:val="16"/>
          <w:szCs w:val="16"/>
        </w:rPr>
        <w:tab/>
      </w:r>
    </w:p>
    <w:p w:rsidR="0096387D" w:rsidRPr="002035AE" w:rsidRDefault="002035AE" w:rsidP="007D594B">
      <w:pPr>
        <w:tabs>
          <w:tab w:val="left" w:pos="5702"/>
        </w:tabs>
        <w:spacing w:after="0" w:line="240" w:lineRule="auto"/>
        <w:ind w:left="1418"/>
        <w:jc w:val="center"/>
        <w:rPr>
          <w:rFonts w:ascii="Verdana" w:hAnsi="Verdana"/>
          <w:sz w:val="44"/>
          <w:szCs w:val="44"/>
        </w:rPr>
      </w:pPr>
      <w:r w:rsidRPr="002035AE">
        <w:rPr>
          <w:b/>
          <w:smallCaps/>
          <w:sz w:val="44"/>
          <w:szCs w:val="44"/>
        </w:rPr>
        <w:t>PROJEKT</w:t>
      </w:r>
      <w:r w:rsidR="00304A0B" w:rsidRPr="002035AE">
        <w:rPr>
          <w:b/>
          <w:smallCaps/>
          <w:sz w:val="44"/>
          <w:szCs w:val="44"/>
        </w:rPr>
        <w:t xml:space="preserve"> </w:t>
      </w:r>
      <w:r>
        <w:rPr>
          <w:b/>
          <w:smallCaps/>
          <w:sz w:val="44"/>
          <w:szCs w:val="44"/>
        </w:rPr>
        <w:t xml:space="preserve"> </w:t>
      </w:r>
      <w:r w:rsidRPr="002035AE">
        <w:rPr>
          <w:b/>
          <w:smallCaps/>
          <w:sz w:val="44"/>
          <w:szCs w:val="44"/>
        </w:rPr>
        <w:t>WYKONAWCZY</w:t>
      </w:r>
    </w:p>
    <w:p w:rsidR="0096387D" w:rsidRPr="002A4858" w:rsidRDefault="0096387D" w:rsidP="007D594B">
      <w:pPr>
        <w:pBdr>
          <w:bottom w:val="single" w:sz="12" w:space="1" w:color="auto"/>
        </w:pBdr>
        <w:spacing w:after="0" w:line="240" w:lineRule="auto"/>
        <w:jc w:val="center"/>
        <w:rPr>
          <w:b/>
          <w:smallCaps/>
          <w:sz w:val="52"/>
          <w:szCs w:val="30"/>
        </w:rPr>
      </w:pPr>
    </w:p>
    <w:p w:rsidR="006614B9" w:rsidRPr="006614B9" w:rsidRDefault="00304A0B" w:rsidP="006614B9">
      <w:pPr>
        <w:spacing w:after="0" w:line="240" w:lineRule="auto"/>
        <w:ind w:left="1843" w:hanging="1843"/>
        <w:jc w:val="both"/>
        <w:rPr>
          <w:rFonts w:ascii="Verdana" w:hAnsi="Verdana"/>
        </w:rPr>
      </w:pPr>
      <w:r>
        <w:rPr>
          <w:rFonts w:ascii="Verdana" w:hAnsi="Verdana"/>
          <w:b/>
          <w:smallCaps/>
          <w:sz w:val="16"/>
          <w:szCs w:val="16"/>
        </w:rPr>
        <w:t>Temat</w:t>
      </w:r>
      <w:r w:rsidRPr="002A4858">
        <w:rPr>
          <w:rFonts w:ascii="Verdana" w:hAnsi="Verdana"/>
          <w:b/>
          <w:smallCaps/>
          <w:sz w:val="16"/>
          <w:szCs w:val="16"/>
        </w:rPr>
        <w:t>:</w:t>
      </w:r>
      <w:r>
        <w:rPr>
          <w:rFonts w:ascii="Verdana" w:hAnsi="Verdana"/>
          <w:sz w:val="20"/>
          <w:szCs w:val="20"/>
        </w:rPr>
        <w:tab/>
      </w:r>
      <w:r w:rsidR="006614B9" w:rsidRPr="006614B9">
        <w:rPr>
          <w:rFonts w:ascii="Verdana" w:hAnsi="Verdana"/>
        </w:rPr>
        <w:t>Dokumentacja projektowo-kosztorysowa pn.: „Rewaloryzacja i ochrona zasobów przyrodniczych oraz zmniejszenie presji na gatunki i siedliska południowej strony doliny rzeki Łyny (OHCK) w Lidzbarku Warmińskim, poprzez kanalizację ruchu turystycznego i edukację ekologiczną”.</w:t>
      </w:r>
      <w:r w:rsidR="006614B9">
        <w:rPr>
          <w:rFonts w:ascii="Verdana" w:hAnsi="Verdana"/>
        </w:rPr>
        <w:t>-branża elektryczna</w:t>
      </w:r>
    </w:p>
    <w:p w:rsidR="006614B9" w:rsidRPr="00AE44CB" w:rsidRDefault="006614B9" w:rsidP="006614B9">
      <w:pPr>
        <w:spacing w:after="80" w:line="240" w:lineRule="auto"/>
        <w:ind w:left="1843" w:hanging="1843"/>
        <w:jc w:val="both"/>
        <w:rPr>
          <w:rFonts w:ascii="Verdana" w:hAnsi="Verdana"/>
          <w:b/>
          <w:smallCaps/>
          <w:color w:val="FF0000"/>
          <w:sz w:val="16"/>
          <w:szCs w:val="16"/>
        </w:rPr>
      </w:pPr>
    </w:p>
    <w:p w:rsidR="006614B9" w:rsidRDefault="006614B9" w:rsidP="006614B9">
      <w:pPr>
        <w:spacing w:after="80" w:line="240" w:lineRule="auto"/>
        <w:ind w:left="1843" w:hanging="1843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smallCaps/>
          <w:sz w:val="16"/>
          <w:szCs w:val="16"/>
        </w:rPr>
        <w:t>Adres obiektu</w:t>
      </w:r>
      <w:r w:rsidRPr="00736BD5">
        <w:rPr>
          <w:rFonts w:ascii="Verdana" w:hAnsi="Verdana"/>
          <w:b/>
          <w:smallCaps/>
          <w:sz w:val="16"/>
          <w:szCs w:val="16"/>
        </w:rPr>
        <w:t>:</w:t>
      </w:r>
      <w:r w:rsidRPr="00736BD5">
        <w:rPr>
          <w:rFonts w:ascii="Verdana" w:hAnsi="Verdana"/>
          <w:sz w:val="20"/>
          <w:szCs w:val="20"/>
        </w:rPr>
        <w:tab/>
      </w:r>
      <w:r w:rsidR="003579C9">
        <w:rPr>
          <w:rFonts w:ascii="Verdana" w:hAnsi="Verdana"/>
          <w:sz w:val="16"/>
          <w:szCs w:val="16"/>
        </w:rPr>
        <w:t>Gmina Miejska</w:t>
      </w:r>
      <w:r>
        <w:rPr>
          <w:rFonts w:ascii="Verdana" w:hAnsi="Verdana"/>
          <w:sz w:val="16"/>
          <w:szCs w:val="16"/>
        </w:rPr>
        <w:t xml:space="preserve"> Lidzbark Warmiński, powiat lidzbarski, woj. warmińsko-mazurskie.</w:t>
      </w:r>
    </w:p>
    <w:p w:rsidR="006614B9" w:rsidRDefault="006614B9" w:rsidP="006614B9">
      <w:pPr>
        <w:spacing w:after="80" w:line="240" w:lineRule="auto"/>
        <w:ind w:left="1843" w:hanging="1843"/>
        <w:jc w:val="both"/>
        <w:rPr>
          <w:rFonts w:ascii="Verdana" w:hAnsi="Verdana"/>
          <w:b/>
          <w:smallCaps/>
          <w:sz w:val="16"/>
          <w:szCs w:val="16"/>
        </w:rPr>
      </w:pPr>
    </w:p>
    <w:p w:rsidR="006614B9" w:rsidRDefault="006614B9" w:rsidP="006614B9">
      <w:pPr>
        <w:spacing w:after="80" w:line="240" w:lineRule="auto"/>
        <w:ind w:left="1843" w:hanging="1843"/>
        <w:jc w:val="both"/>
        <w:rPr>
          <w:sz w:val="16"/>
          <w:szCs w:val="16"/>
        </w:rPr>
      </w:pPr>
      <w:r>
        <w:rPr>
          <w:rFonts w:ascii="Verdana" w:hAnsi="Verdana"/>
          <w:b/>
          <w:smallCaps/>
          <w:sz w:val="16"/>
          <w:szCs w:val="16"/>
        </w:rPr>
        <w:t>Nr ew. działek</w:t>
      </w:r>
      <w:r w:rsidRPr="00736BD5">
        <w:rPr>
          <w:rFonts w:ascii="Verdana" w:hAnsi="Verdana"/>
          <w:b/>
          <w:smallCaps/>
          <w:sz w:val="16"/>
          <w:szCs w:val="16"/>
        </w:rPr>
        <w:t>:</w:t>
      </w:r>
      <w:r w:rsidRPr="00736BD5">
        <w:rPr>
          <w:rFonts w:ascii="Verdana" w:hAnsi="Verdana"/>
          <w:sz w:val="20"/>
          <w:szCs w:val="20"/>
        </w:rPr>
        <w:tab/>
      </w:r>
      <w:r w:rsidRPr="00716570">
        <w:rPr>
          <w:sz w:val="16"/>
          <w:szCs w:val="16"/>
        </w:rPr>
        <w:t>obr. 5</w:t>
      </w:r>
      <w:r>
        <w:rPr>
          <w:rFonts w:ascii="Verdana" w:hAnsi="Verdana"/>
          <w:sz w:val="20"/>
          <w:szCs w:val="20"/>
        </w:rPr>
        <w:t> </w:t>
      </w:r>
      <w:r w:rsidRPr="00716570">
        <w:rPr>
          <w:sz w:val="16"/>
          <w:szCs w:val="16"/>
        </w:rPr>
        <w:t>119/5,</w:t>
      </w:r>
      <w:r>
        <w:rPr>
          <w:rFonts w:ascii="Verdana" w:hAnsi="Verdana"/>
          <w:sz w:val="20"/>
          <w:szCs w:val="20"/>
        </w:rPr>
        <w:t xml:space="preserve"> </w:t>
      </w:r>
      <w:r>
        <w:rPr>
          <w:sz w:val="16"/>
          <w:szCs w:val="16"/>
        </w:rPr>
        <w:t>119/6, 122/2</w:t>
      </w:r>
      <w:bookmarkStart w:id="0" w:name="_GoBack"/>
      <w:bookmarkEnd w:id="0"/>
    </w:p>
    <w:p w:rsidR="00416E36" w:rsidRDefault="00416E36" w:rsidP="006614B9">
      <w:pPr>
        <w:spacing w:after="0" w:line="240" w:lineRule="auto"/>
        <w:ind w:left="1843" w:hanging="1843"/>
        <w:jc w:val="both"/>
        <w:rPr>
          <w:sz w:val="16"/>
          <w:szCs w:val="16"/>
        </w:rPr>
      </w:pPr>
    </w:p>
    <w:p w:rsidR="00416E36" w:rsidRDefault="00A022E7" w:rsidP="00416E36">
      <w:pPr>
        <w:spacing w:after="80" w:line="240" w:lineRule="auto"/>
        <w:ind w:left="1843" w:hanging="1843"/>
        <w:jc w:val="both"/>
        <w:rPr>
          <w:sz w:val="16"/>
          <w:szCs w:val="16"/>
        </w:rPr>
      </w:pPr>
      <w:r>
        <w:rPr>
          <w:rFonts w:ascii="Verdana" w:hAnsi="Verdana"/>
          <w:b/>
          <w:smallCaps/>
          <w:sz w:val="16"/>
          <w:szCs w:val="16"/>
        </w:rPr>
        <w:t>branża</w:t>
      </w:r>
      <w:r w:rsidR="00416E36" w:rsidRPr="00736BD5">
        <w:rPr>
          <w:rFonts w:ascii="Verdana" w:hAnsi="Verdana"/>
          <w:b/>
          <w:smallCaps/>
          <w:sz w:val="16"/>
          <w:szCs w:val="16"/>
        </w:rPr>
        <w:t>:</w:t>
      </w:r>
      <w:r w:rsidR="00416E36" w:rsidRPr="00736BD5">
        <w:rPr>
          <w:rFonts w:ascii="Verdana" w:hAnsi="Verdana"/>
          <w:sz w:val="20"/>
          <w:szCs w:val="20"/>
        </w:rPr>
        <w:tab/>
      </w:r>
      <w:r w:rsidRPr="00A022E7">
        <w:rPr>
          <w:rFonts w:ascii="Verdana" w:hAnsi="Verdana"/>
          <w:b/>
        </w:rPr>
        <w:t>oświetlenie uliczne</w:t>
      </w:r>
    </w:p>
    <w:p w:rsidR="00B3329E" w:rsidRPr="001C17FF" w:rsidRDefault="00B3329E" w:rsidP="00B3329E">
      <w:pPr>
        <w:spacing w:after="80" w:line="240" w:lineRule="auto"/>
        <w:ind w:left="1843" w:hanging="1843"/>
        <w:jc w:val="both"/>
        <w:rPr>
          <w:sz w:val="20"/>
          <w:szCs w:val="20"/>
        </w:rPr>
      </w:pPr>
    </w:p>
    <w:p w:rsidR="00E04662" w:rsidRDefault="00304A0B" w:rsidP="00E04662">
      <w:pPr>
        <w:spacing w:after="0" w:line="240" w:lineRule="auto"/>
        <w:ind w:left="1843" w:hanging="1843"/>
        <w:jc w:val="both"/>
        <w:rPr>
          <w:rFonts w:ascii="Verdana" w:hAnsi="Verdana"/>
          <w:sz w:val="16"/>
          <w:szCs w:val="16"/>
        </w:rPr>
      </w:pPr>
      <w:r w:rsidRPr="00736BD5">
        <w:rPr>
          <w:rFonts w:ascii="Verdana" w:hAnsi="Verdana"/>
          <w:b/>
          <w:smallCaps/>
          <w:sz w:val="16"/>
          <w:szCs w:val="16"/>
        </w:rPr>
        <w:t>Kody CPV:</w:t>
      </w:r>
      <w:r w:rsidRPr="00736BD5">
        <w:rPr>
          <w:rFonts w:ascii="Verdana" w:hAnsi="Verdana"/>
          <w:sz w:val="20"/>
          <w:szCs w:val="20"/>
        </w:rPr>
        <w:tab/>
      </w:r>
      <w:r w:rsidR="00E04662" w:rsidRPr="007C684D">
        <w:rPr>
          <w:rFonts w:ascii="Verdana" w:hAnsi="Verdana"/>
          <w:sz w:val="16"/>
          <w:szCs w:val="16"/>
        </w:rPr>
        <w:t>45.</w:t>
      </w:r>
      <w:r w:rsidR="00E04662">
        <w:rPr>
          <w:rFonts w:ascii="Verdana" w:hAnsi="Verdana"/>
          <w:sz w:val="16"/>
          <w:szCs w:val="16"/>
        </w:rPr>
        <w:t>23</w:t>
      </w:r>
      <w:r w:rsidR="00E04662" w:rsidRPr="007C684D">
        <w:rPr>
          <w:rFonts w:ascii="Verdana" w:hAnsi="Verdana"/>
          <w:sz w:val="16"/>
          <w:szCs w:val="16"/>
        </w:rPr>
        <w:t>.</w:t>
      </w:r>
      <w:r w:rsidR="00E04662">
        <w:rPr>
          <w:rFonts w:ascii="Verdana" w:hAnsi="Verdana"/>
          <w:sz w:val="16"/>
          <w:szCs w:val="16"/>
        </w:rPr>
        <w:t>14.00</w:t>
      </w:r>
      <w:r w:rsidR="00E04662" w:rsidRPr="007C684D">
        <w:rPr>
          <w:rFonts w:ascii="Verdana" w:hAnsi="Verdana"/>
          <w:sz w:val="16"/>
          <w:szCs w:val="16"/>
        </w:rPr>
        <w:t>-</w:t>
      </w:r>
      <w:r w:rsidR="00E04662">
        <w:rPr>
          <w:rFonts w:ascii="Verdana" w:hAnsi="Verdana"/>
          <w:sz w:val="16"/>
          <w:szCs w:val="16"/>
        </w:rPr>
        <w:t>9</w:t>
      </w:r>
      <w:r w:rsidR="00E04662" w:rsidRPr="007C684D">
        <w:rPr>
          <w:rFonts w:ascii="Verdana" w:hAnsi="Verdana"/>
          <w:sz w:val="16"/>
          <w:szCs w:val="16"/>
        </w:rPr>
        <w:tab/>
      </w:r>
      <w:r w:rsidR="00E04662">
        <w:rPr>
          <w:rFonts w:ascii="Verdana" w:hAnsi="Verdana"/>
          <w:sz w:val="16"/>
          <w:szCs w:val="16"/>
        </w:rPr>
        <w:t xml:space="preserve">Roboty budowlane w zakresie budowy linii energetycznych </w:t>
      </w:r>
    </w:p>
    <w:p w:rsidR="00E04662" w:rsidRDefault="00E04662" w:rsidP="00E04662">
      <w:pPr>
        <w:spacing w:after="0" w:line="240" w:lineRule="auto"/>
        <w:ind w:left="1843" w:hanging="1843"/>
        <w:jc w:val="both"/>
        <w:rPr>
          <w:rFonts w:ascii="Verdana" w:hAnsi="Verdana"/>
          <w:b/>
          <w:smallCaps/>
          <w:sz w:val="16"/>
          <w:szCs w:val="20"/>
        </w:rPr>
      </w:pPr>
    </w:p>
    <w:p w:rsidR="00E04662" w:rsidRDefault="00E04662" w:rsidP="00E04662">
      <w:pPr>
        <w:spacing w:after="0" w:line="240" w:lineRule="auto"/>
        <w:ind w:left="1843" w:hanging="1843"/>
        <w:jc w:val="both"/>
        <w:rPr>
          <w:rFonts w:ascii="Verdana" w:hAnsi="Verdana"/>
          <w:b/>
          <w:smallCaps/>
          <w:sz w:val="16"/>
          <w:szCs w:val="20"/>
        </w:rPr>
      </w:pPr>
    </w:p>
    <w:p w:rsidR="00E04662" w:rsidRDefault="00E04662" w:rsidP="00E04662">
      <w:pPr>
        <w:spacing w:after="0" w:line="240" w:lineRule="auto"/>
        <w:ind w:left="1843" w:hanging="1843"/>
        <w:jc w:val="both"/>
        <w:rPr>
          <w:rFonts w:ascii="Verdana" w:hAnsi="Verdana"/>
          <w:b/>
          <w:smallCaps/>
          <w:sz w:val="16"/>
          <w:szCs w:val="20"/>
        </w:rPr>
      </w:pPr>
    </w:p>
    <w:p w:rsidR="00E04662" w:rsidRDefault="00E04662" w:rsidP="00E04662">
      <w:pPr>
        <w:spacing w:after="0" w:line="240" w:lineRule="auto"/>
        <w:ind w:left="1843" w:hanging="1843"/>
        <w:jc w:val="both"/>
        <w:rPr>
          <w:rFonts w:ascii="Verdana" w:hAnsi="Verdana"/>
          <w:b/>
          <w:smallCaps/>
          <w:sz w:val="16"/>
          <w:szCs w:val="20"/>
        </w:rPr>
      </w:pPr>
    </w:p>
    <w:p w:rsidR="006614B9" w:rsidRPr="00B3329E" w:rsidRDefault="00304A0B" w:rsidP="006614B9">
      <w:pPr>
        <w:autoSpaceDE w:val="0"/>
        <w:autoSpaceDN w:val="0"/>
        <w:adjustRightInd w:val="0"/>
        <w:spacing w:after="80" w:line="240" w:lineRule="auto"/>
        <w:ind w:left="1843" w:hanging="1843"/>
        <w:jc w:val="both"/>
        <w:rPr>
          <w:rFonts w:ascii="Verdana" w:hAnsi="Verdana"/>
          <w:sz w:val="16"/>
          <w:szCs w:val="16"/>
        </w:rPr>
      </w:pPr>
      <w:r w:rsidRPr="002A4858">
        <w:rPr>
          <w:rFonts w:ascii="Verdana" w:hAnsi="Verdana"/>
          <w:b/>
          <w:smallCaps/>
          <w:sz w:val="16"/>
          <w:szCs w:val="20"/>
        </w:rPr>
        <w:t>Inwestor:</w:t>
      </w:r>
      <w:r>
        <w:rPr>
          <w:rFonts w:ascii="Verdana" w:hAnsi="Verdana"/>
          <w:sz w:val="20"/>
          <w:szCs w:val="20"/>
        </w:rPr>
        <w:tab/>
      </w:r>
      <w:r w:rsidR="006614B9">
        <w:rPr>
          <w:rFonts w:ascii="Verdana" w:hAnsi="Verdana"/>
          <w:sz w:val="16"/>
          <w:szCs w:val="16"/>
        </w:rPr>
        <w:t>Powiat Lidzbarski</w:t>
      </w:r>
    </w:p>
    <w:p w:rsidR="006614B9" w:rsidRPr="00B3329E" w:rsidRDefault="006614B9" w:rsidP="006614B9">
      <w:pPr>
        <w:autoSpaceDE w:val="0"/>
        <w:autoSpaceDN w:val="0"/>
        <w:adjustRightInd w:val="0"/>
        <w:spacing w:after="80" w:line="240" w:lineRule="auto"/>
        <w:ind w:left="1843" w:hanging="1843"/>
        <w:jc w:val="both"/>
        <w:rPr>
          <w:rFonts w:ascii="Verdana" w:hAnsi="Verdana"/>
          <w:sz w:val="16"/>
          <w:szCs w:val="16"/>
        </w:rPr>
      </w:pPr>
      <w:r w:rsidRPr="00B3329E">
        <w:rPr>
          <w:rFonts w:ascii="Verdana" w:hAnsi="Verdana"/>
          <w:sz w:val="16"/>
          <w:szCs w:val="16"/>
        </w:rPr>
        <w:tab/>
        <w:t xml:space="preserve">ul. </w:t>
      </w:r>
      <w:r>
        <w:rPr>
          <w:rFonts w:ascii="Verdana" w:hAnsi="Verdana"/>
          <w:sz w:val="16"/>
          <w:szCs w:val="16"/>
        </w:rPr>
        <w:t>Wyszyńskiego 37</w:t>
      </w:r>
    </w:p>
    <w:p w:rsidR="001C17FF" w:rsidRDefault="006614B9" w:rsidP="006614B9">
      <w:pPr>
        <w:spacing w:after="0" w:line="240" w:lineRule="auto"/>
        <w:ind w:left="1843" w:hanging="1843"/>
        <w:jc w:val="both"/>
        <w:rPr>
          <w:rFonts w:ascii="Verdana" w:hAnsi="Verdana"/>
          <w:sz w:val="16"/>
          <w:szCs w:val="16"/>
        </w:rPr>
      </w:pPr>
      <w:r w:rsidRPr="00B3329E">
        <w:rPr>
          <w:rFonts w:ascii="Verdana" w:hAnsi="Verdana"/>
          <w:sz w:val="16"/>
          <w:szCs w:val="16"/>
        </w:rPr>
        <w:tab/>
        <w:t>11-100 Lidzbark Warmiński</w:t>
      </w:r>
    </w:p>
    <w:p w:rsidR="009D4CB7" w:rsidRDefault="009D4CB7" w:rsidP="00B3329E">
      <w:pPr>
        <w:autoSpaceDE w:val="0"/>
        <w:autoSpaceDN w:val="0"/>
        <w:adjustRightInd w:val="0"/>
        <w:spacing w:after="80" w:line="240" w:lineRule="auto"/>
        <w:ind w:left="1843" w:hanging="1843"/>
        <w:jc w:val="both"/>
        <w:rPr>
          <w:rFonts w:ascii="Verdana" w:hAnsi="Verdana"/>
          <w:sz w:val="16"/>
          <w:szCs w:val="16"/>
        </w:rPr>
      </w:pPr>
    </w:p>
    <w:p w:rsidR="00A022E7" w:rsidRPr="00B3329E" w:rsidRDefault="00A022E7" w:rsidP="00B3329E">
      <w:pPr>
        <w:autoSpaceDE w:val="0"/>
        <w:autoSpaceDN w:val="0"/>
        <w:adjustRightInd w:val="0"/>
        <w:spacing w:after="80" w:line="240" w:lineRule="auto"/>
        <w:ind w:left="1843" w:hanging="1843"/>
        <w:jc w:val="both"/>
        <w:rPr>
          <w:rFonts w:ascii="Verdana" w:hAnsi="Verdana"/>
          <w:sz w:val="16"/>
          <w:szCs w:val="16"/>
        </w:rPr>
      </w:pPr>
    </w:p>
    <w:p w:rsidR="003C70CF" w:rsidRPr="00B3329E" w:rsidRDefault="00304A0B" w:rsidP="00B3329E">
      <w:pPr>
        <w:spacing w:after="80" w:line="240" w:lineRule="auto"/>
        <w:ind w:left="1843" w:hanging="1843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smallCaps/>
          <w:sz w:val="16"/>
          <w:szCs w:val="20"/>
        </w:rPr>
        <w:t>Opracowanie</w:t>
      </w:r>
      <w:r w:rsidRPr="002A4858">
        <w:rPr>
          <w:rFonts w:ascii="Verdana" w:hAnsi="Verdana"/>
          <w:b/>
          <w:smallCaps/>
          <w:sz w:val="16"/>
          <w:szCs w:val="20"/>
        </w:rPr>
        <w:t>:</w:t>
      </w:r>
      <w:r>
        <w:rPr>
          <w:rFonts w:ascii="Verdana" w:hAnsi="Verdana"/>
          <w:sz w:val="20"/>
          <w:szCs w:val="20"/>
        </w:rPr>
        <w:tab/>
      </w:r>
      <w:r w:rsidR="009D4CB7">
        <w:rPr>
          <w:rFonts w:ascii="Verdana" w:hAnsi="Verdana"/>
          <w:sz w:val="16"/>
          <w:szCs w:val="16"/>
        </w:rPr>
        <w:t>Obsługa Projektów Renata Leszczyńska</w:t>
      </w:r>
    </w:p>
    <w:p w:rsidR="003C70CF" w:rsidRPr="00B3329E" w:rsidRDefault="003C70CF" w:rsidP="00B3329E">
      <w:pPr>
        <w:spacing w:after="80" w:line="240" w:lineRule="auto"/>
        <w:ind w:left="1843" w:hanging="1843"/>
        <w:jc w:val="both"/>
        <w:rPr>
          <w:rFonts w:ascii="Verdana" w:hAnsi="Verdana"/>
          <w:sz w:val="16"/>
          <w:szCs w:val="16"/>
        </w:rPr>
      </w:pPr>
      <w:r w:rsidRPr="00B3329E">
        <w:rPr>
          <w:rFonts w:ascii="Verdana" w:hAnsi="Verdana"/>
          <w:sz w:val="16"/>
          <w:szCs w:val="16"/>
        </w:rPr>
        <w:tab/>
      </w:r>
      <w:r w:rsidR="009D4CB7">
        <w:rPr>
          <w:rFonts w:ascii="Verdana" w:hAnsi="Verdana"/>
          <w:sz w:val="16"/>
          <w:szCs w:val="16"/>
        </w:rPr>
        <w:t>Ul. Dąbrowszczaków 39</w:t>
      </w:r>
    </w:p>
    <w:p w:rsidR="00304A0B" w:rsidRDefault="003C70CF" w:rsidP="009D4CB7">
      <w:pPr>
        <w:spacing w:after="80" w:line="240" w:lineRule="auto"/>
        <w:ind w:left="1843" w:hanging="1843"/>
        <w:jc w:val="both"/>
        <w:rPr>
          <w:rFonts w:ascii="Verdana" w:hAnsi="Verdana"/>
          <w:sz w:val="16"/>
          <w:szCs w:val="16"/>
        </w:rPr>
      </w:pPr>
      <w:r w:rsidRPr="00B3329E">
        <w:rPr>
          <w:rFonts w:ascii="Verdana" w:hAnsi="Verdana"/>
          <w:sz w:val="16"/>
          <w:szCs w:val="16"/>
        </w:rPr>
        <w:tab/>
        <w:t>10-</w:t>
      </w:r>
      <w:r w:rsidR="009D4CB7">
        <w:rPr>
          <w:rFonts w:ascii="Verdana" w:hAnsi="Verdana"/>
          <w:sz w:val="16"/>
          <w:szCs w:val="16"/>
        </w:rPr>
        <w:t>542</w:t>
      </w:r>
      <w:r w:rsidRPr="00B3329E">
        <w:rPr>
          <w:rFonts w:ascii="Verdana" w:hAnsi="Verdana"/>
          <w:sz w:val="16"/>
          <w:szCs w:val="16"/>
        </w:rPr>
        <w:t xml:space="preserve"> Olsztyn </w:t>
      </w:r>
    </w:p>
    <w:p w:rsidR="00E57FD0" w:rsidRPr="00012726" w:rsidRDefault="00E57FD0" w:rsidP="00E57FD0">
      <w:pPr>
        <w:spacing w:after="80"/>
        <w:ind w:left="1843" w:hanging="1843"/>
        <w:jc w:val="both"/>
        <w:rPr>
          <w:rFonts w:ascii="Verdana" w:hAnsi="Verdana"/>
          <w:sz w:val="16"/>
          <w:szCs w:val="16"/>
        </w:rPr>
      </w:pPr>
    </w:p>
    <w:tbl>
      <w:tblPr>
        <w:tblW w:w="99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984"/>
        <w:gridCol w:w="1843"/>
        <w:gridCol w:w="1952"/>
        <w:gridCol w:w="1025"/>
        <w:gridCol w:w="1559"/>
      </w:tblGrid>
      <w:tr w:rsidR="00E57FD0" w:rsidRPr="00984AA5" w:rsidTr="00E57FD0">
        <w:trPr>
          <w:trHeight w:val="70"/>
        </w:trPr>
        <w:tc>
          <w:tcPr>
            <w:tcW w:w="1559" w:type="dxa"/>
            <w:vAlign w:val="center"/>
          </w:tcPr>
          <w:p w:rsidR="00E57FD0" w:rsidRPr="00132F0A" w:rsidRDefault="00E57FD0" w:rsidP="00E57FD0">
            <w:pPr>
              <w:spacing w:after="80"/>
              <w:jc w:val="center"/>
              <w:rPr>
                <w:rFonts w:ascii="Verdana" w:hAnsi="Verdana"/>
                <w:b/>
                <w:smallCaps/>
                <w:sz w:val="14"/>
                <w:szCs w:val="14"/>
              </w:rPr>
            </w:pPr>
            <w:r w:rsidRPr="00132F0A">
              <w:rPr>
                <w:rFonts w:ascii="Verdana" w:hAnsi="Verdana"/>
                <w:b/>
                <w:smallCaps/>
                <w:sz w:val="14"/>
                <w:szCs w:val="14"/>
              </w:rPr>
              <w:t>Wyszczególnienie</w:t>
            </w:r>
          </w:p>
        </w:tc>
        <w:tc>
          <w:tcPr>
            <w:tcW w:w="1984" w:type="dxa"/>
            <w:vAlign w:val="center"/>
          </w:tcPr>
          <w:p w:rsidR="00E57FD0" w:rsidRPr="002E5FEA" w:rsidRDefault="00E57FD0" w:rsidP="00E57FD0">
            <w:pPr>
              <w:spacing w:after="80"/>
              <w:jc w:val="center"/>
              <w:rPr>
                <w:rFonts w:ascii="Verdana" w:hAnsi="Verdana"/>
                <w:b/>
                <w:smallCaps/>
                <w:sz w:val="16"/>
                <w:szCs w:val="16"/>
              </w:rPr>
            </w:pPr>
            <w:r w:rsidRPr="00132F0A">
              <w:rPr>
                <w:rFonts w:ascii="Verdana" w:hAnsi="Verdana"/>
                <w:b/>
                <w:smallCaps/>
                <w:sz w:val="14"/>
                <w:szCs w:val="14"/>
              </w:rPr>
              <w:t>Imię i Nazwisko</w:t>
            </w:r>
          </w:p>
        </w:tc>
        <w:tc>
          <w:tcPr>
            <w:tcW w:w="1843" w:type="dxa"/>
          </w:tcPr>
          <w:p w:rsidR="00E57FD0" w:rsidRPr="00132F0A" w:rsidRDefault="00E57FD0" w:rsidP="00E57FD0">
            <w:pPr>
              <w:spacing w:after="80"/>
              <w:jc w:val="center"/>
              <w:rPr>
                <w:rFonts w:ascii="Verdana" w:hAnsi="Verdana"/>
                <w:b/>
                <w:smallCaps/>
                <w:sz w:val="14"/>
                <w:szCs w:val="14"/>
              </w:rPr>
            </w:pPr>
            <w:r>
              <w:rPr>
                <w:rFonts w:ascii="Verdana" w:hAnsi="Verdana"/>
                <w:b/>
                <w:smallCaps/>
                <w:sz w:val="14"/>
                <w:szCs w:val="14"/>
              </w:rPr>
              <w:t>specjalność</w:t>
            </w:r>
          </w:p>
        </w:tc>
        <w:tc>
          <w:tcPr>
            <w:tcW w:w="1952" w:type="dxa"/>
            <w:vAlign w:val="center"/>
          </w:tcPr>
          <w:p w:rsidR="00E57FD0" w:rsidRPr="002E5FEA" w:rsidRDefault="00E57FD0" w:rsidP="00E57FD0">
            <w:pPr>
              <w:spacing w:after="80"/>
              <w:jc w:val="center"/>
              <w:rPr>
                <w:rFonts w:ascii="Verdana" w:hAnsi="Verdana"/>
                <w:b/>
                <w:smallCaps/>
                <w:sz w:val="16"/>
                <w:szCs w:val="16"/>
              </w:rPr>
            </w:pPr>
            <w:r w:rsidRPr="00132F0A">
              <w:rPr>
                <w:rFonts w:ascii="Verdana" w:hAnsi="Verdana"/>
                <w:b/>
                <w:smallCaps/>
                <w:sz w:val="14"/>
                <w:szCs w:val="14"/>
              </w:rPr>
              <w:t>Uprawnienia</w:t>
            </w: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E57FD0" w:rsidRPr="002E5FEA" w:rsidRDefault="00E57FD0" w:rsidP="00E57FD0">
            <w:pPr>
              <w:spacing w:after="80"/>
              <w:jc w:val="center"/>
              <w:rPr>
                <w:rFonts w:ascii="Verdana" w:hAnsi="Verdana"/>
                <w:b/>
                <w:smallCaps/>
                <w:sz w:val="16"/>
                <w:szCs w:val="16"/>
              </w:rPr>
            </w:pPr>
            <w:r w:rsidRPr="00132F0A">
              <w:rPr>
                <w:rFonts w:ascii="Verdana" w:hAnsi="Verdana"/>
                <w:b/>
                <w:smallCaps/>
                <w:sz w:val="14"/>
                <w:szCs w:val="14"/>
              </w:rPr>
              <w:t>Data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E57FD0" w:rsidRPr="002E5FEA" w:rsidRDefault="00E57FD0" w:rsidP="00E57FD0">
            <w:pPr>
              <w:spacing w:after="80"/>
              <w:jc w:val="center"/>
              <w:rPr>
                <w:rFonts w:ascii="Verdana" w:hAnsi="Verdana"/>
                <w:b/>
                <w:smallCaps/>
                <w:sz w:val="16"/>
                <w:szCs w:val="16"/>
              </w:rPr>
            </w:pPr>
            <w:r w:rsidRPr="00132F0A">
              <w:rPr>
                <w:rFonts w:ascii="Verdana" w:hAnsi="Verdana"/>
                <w:b/>
                <w:smallCaps/>
                <w:sz w:val="14"/>
                <w:szCs w:val="14"/>
              </w:rPr>
              <w:t>Podpis</w:t>
            </w:r>
          </w:p>
        </w:tc>
      </w:tr>
      <w:tr w:rsidR="00E57FD0" w:rsidRPr="00984AA5" w:rsidTr="00E57FD0">
        <w:trPr>
          <w:trHeight w:val="986"/>
        </w:trPr>
        <w:tc>
          <w:tcPr>
            <w:tcW w:w="1559" w:type="dxa"/>
            <w:vAlign w:val="center"/>
          </w:tcPr>
          <w:p w:rsidR="00E57FD0" w:rsidRPr="002E5FEA" w:rsidRDefault="00E57FD0" w:rsidP="00E57FD0">
            <w:pPr>
              <w:spacing w:after="8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Projektant</w:t>
            </w:r>
          </w:p>
        </w:tc>
        <w:tc>
          <w:tcPr>
            <w:tcW w:w="1984" w:type="dxa"/>
            <w:vAlign w:val="center"/>
          </w:tcPr>
          <w:p w:rsidR="00E57FD0" w:rsidRPr="002E5FEA" w:rsidRDefault="00E57FD0" w:rsidP="00E57FD0">
            <w:pPr>
              <w:spacing w:after="8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mgr inż. Krzysztof Karowiec</w:t>
            </w:r>
          </w:p>
        </w:tc>
        <w:tc>
          <w:tcPr>
            <w:tcW w:w="1843" w:type="dxa"/>
          </w:tcPr>
          <w:p w:rsidR="00E57FD0" w:rsidRDefault="00E57FD0" w:rsidP="00E57FD0">
            <w:pPr>
              <w:spacing w:before="120" w:after="80"/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INSTALACYJNA</w:t>
            </w:r>
          </w:p>
          <w:p w:rsidR="00E57FD0" w:rsidRDefault="00E57FD0" w:rsidP="00E57FD0">
            <w:pPr>
              <w:spacing w:before="120" w:after="80"/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W zakresie sieci, inst. i urządzeń elektr. i elektroenerg.</w:t>
            </w:r>
          </w:p>
        </w:tc>
        <w:tc>
          <w:tcPr>
            <w:tcW w:w="1952" w:type="dxa"/>
            <w:vAlign w:val="center"/>
          </w:tcPr>
          <w:p w:rsidR="00E57FD0" w:rsidRPr="002E5FEA" w:rsidRDefault="00E57FD0" w:rsidP="00E57FD0">
            <w:pPr>
              <w:spacing w:before="120" w:after="8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WAM/0046/PWOE/08</w:t>
            </w: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4C52E3" w:rsidRDefault="004C52E3" w:rsidP="004C52E3">
            <w:pPr>
              <w:spacing w:after="8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Sierpień</w:t>
            </w:r>
          </w:p>
          <w:p w:rsidR="00E57FD0" w:rsidRPr="002E5FEA" w:rsidRDefault="00E57FD0" w:rsidP="004C52E3">
            <w:pPr>
              <w:spacing w:after="8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201</w:t>
            </w:r>
            <w:r w:rsidR="004C52E3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E57FD0" w:rsidRPr="002E5FEA" w:rsidRDefault="00E57FD0" w:rsidP="00E57FD0">
            <w:pPr>
              <w:spacing w:after="8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E57FD0" w:rsidRPr="00984AA5" w:rsidTr="00E57FD0">
        <w:trPr>
          <w:trHeight w:val="986"/>
        </w:trPr>
        <w:tc>
          <w:tcPr>
            <w:tcW w:w="1559" w:type="dxa"/>
            <w:vAlign w:val="center"/>
          </w:tcPr>
          <w:p w:rsidR="00E57FD0" w:rsidRDefault="00E57FD0" w:rsidP="00E57FD0">
            <w:pPr>
              <w:spacing w:after="8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Sprawdzający</w:t>
            </w:r>
          </w:p>
        </w:tc>
        <w:tc>
          <w:tcPr>
            <w:tcW w:w="1984" w:type="dxa"/>
            <w:vAlign w:val="center"/>
          </w:tcPr>
          <w:p w:rsidR="00E57FD0" w:rsidRPr="002E5FEA" w:rsidRDefault="00E57FD0" w:rsidP="00E57FD0">
            <w:pPr>
              <w:spacing w:after="8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mgr inż. Krzysztof Nakonieczny</w:t>
            </w:r>
          </w:p>
        </w:tc>
        <w:tc>
          <w:tcPr>
            <w:tcW w:w="1843" w:type="dxa"/>
          </w:tcPr>
          <w:p w:rsidR="00E57FD0" w:rsidRDefault="00E57FD0" w:rsidP="00E57FD0">
            <w:pPr>
              <w:spacing w:before="120" w:after="80"/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INSTALACYJNA</w:t>
            </w:r>
          </w:p>
          <w:p w:rsidR="00E57FD0" w:rsidRDefault="00E57FD0" w:rsidP="00E57FD0">
            <w:pPr>
              <w:spacing w:before="120" w:after="80"/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W zakresie sieci, inst. i urządzeń elektr. i elektroenerg.</w:t>
            </w:r>
          </w:p>
        </w:tc>
        <w:tc>
          <w:tcPr>
            <w:tcW w:w="1952" w:type="dxa"/>
            <w:vAlign w:val="center"/>
          </w:tcPr>
          <w:p w:rsidR="00E57FD0" w:rsidRPr="002E5FEA" w:rsidRDefault="00E57FD0" w:rsidP="00E57FD0">
            <w:pPr>
              <w:spacing w:before="120" w:after="8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08/01/OL</w:t>
            </w: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4C52E3" w:rsidRDefault="004C52E3" w:rsidP="004C52E3">
            <w:pPr>
              <w:spacing w:after="8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Sierpień</w:t>
            </w:r>
          </w:p>
          <w:p w:rsidR="00E57FD0" w:rsidRPr="002E5FEA" w:rsidRDefault="00E57FD0" w:rsidP="004C52E3">
            <w:pPr>
              <w:spacing w:after="8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201</w:t>
            </w:r>
            <w:r w:rsidR="004C52E3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E57FD0" w:rsidRPr="002E5FEA" w:rsidRDefault="00E57FD0" w:rsidP="00E57FD0">
            <w:pPr>
              <w:spacing w:after="8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57FD0" w:rsidRDefault="00E57FD0" w:rsidP="005F457A">
      <w:pPr>
        <w:spacing w:after="80"/>
        <w:jc w:val="both"/>
        <w:rPr>
          <w:rFonts w:ascii="Verdana" w:hAnsi="Verdana"/>
          <w:b/>
          <w:sz w:val="24"/>
          <w:szCs w:val="24"/>
        </w:rPr>
      </w:pPr>
    </w:p>
    <w:p w:rsidR="00AE7383" w:rsidRDefault="00AE7383" w:rsidP="00001A94">
      <w:pPr>
        <w:pStyle w:val="Spistreci3"/>
        <w:tabs>
          <w:tab w:val="right" w:leader="dot" w:pos="9344"/>
        </w:tabs>
        <w:ind w:left="0"/>
        <w:rPr>
          <w:rFonts w:ascii="Verdana" w:hAnsi="Verdana"/>
          <w:sz w:val="20"/>
          <w:szCs w:val="20"/>
        </w:rPr>
      </w:pPr>
    </w:p>
    <w:p w:rsidR="004C52E3" w:rsidRDefault="004C52E3" w:rsidP="00E04662"/>
    <w:p w:rsidR="00A022E7" w:rsidRDefault="00A022E7" w:rsidP="00E04662"/>
    <w:p w:rsidR="00E04662" w:rsidRPr="00E04662" w:rsidRDefault="00E04662" w:rsidP="00E04662"/>
    <w:p w:rsidR="00E57FD0" w:rsidRDefault="00E57FD0" w:rsidP="00E57FD0">
      <w:pPr>
        <w:spacing w:after="80"/>
        <w:jc w:val="both"/>
        <w:rPr>
          <w:rFonts w:ascii="Verdana" w:hAnsi="Verdana"/>
          <w:sz w:val="20"/>
          <w:szCs w:val="20"/>
        </w:rPr>
      </w:pPr>
    </w:p>
    <w:p w:rsidR="00E57FD0" w:rsidRDefault="00E57FD0" w:rsidP="00E57FD0">
      <w:pPr>
        <w:spacing w:after="80"/>
        <w:jc w:val="both"/>
        <w:rPr>
          <w:rFonts w:ascii="Verdana" w:hAnsi="Verdana"/>
          <w:b/>
          <w:sz w:val="24"/>
          <w:szCs w:val="24"/>
        </w:rPr>
      </w:pPr>
      <w:r w:rsidRPr="003B3564">
        <w:rPr>
          <w:rFonts w:ascii="Verdana" w:hAnsi="Verdana"/>
          <w:b/>
          <w:sz w:val="24"/>
          <w:szCs w:val="24"/>
        </w:rPr>
        <w:t>SPIS TREŚCI</w:t>
      </w:r>
    </w:p>
    <w:p w:rsidR="00E57FD0" w:rsidRPr="00CC0E4F" w:rsidRDefault="00E57FD0" w:rsidP="00E57FD0">
      <w:pPr>
        <w:pStyle w:val="Nagwekspisutreci"/>
        <w:rPr>
          <w:rFonts w:asciiTheme="minorHAnsi" w:hAnsiTheme="minorHAnsi"/>
          <w:color w:val="auto"/>
        </w:rPr>
      </w:pPr>
    </w:p>
    <w:p w:rsidR="00183E99" w:rsidRDefault="00183E99" w:rsidP="00183E99">
      <w:pPr>
        <w:pStyle w:val="Spistreci2"/>
        <w:numPr>
          <w:ilvl w:val="0"/>
          <w:numId w:val="19"/>
        </w:numPr>
        <w:tabs>
          <w:tab w:val="left" w:pos="880"/>
          <w:tab w:val="right" w:leader="dot" w:pos="9344"/>
        </w:tabs>
        <w:jc w:val="both"/>
      </w:pPr>
      <w:r>
        <w:t xml:space="preserve">  OPIS TECHNICZNY…………………………………………………………………………………………………….………………….3</w:t>
      </w:r>
    </w:p>
    <w:p w:rsidR="00183E99" w:rsidRDefault="00183E99" w:rsidP="00183E99">
      <w:pPr>
        <w:pStyle w:val="Spistreci2"/>
        <w:jc w:val="both"/>
        <w:rPr>
          <w:rFonts w:asciiTheme="minorHAnsi" w:eastAsiaTheme="minorEastAsia" w:hAnsiTheme="minorHAnsi" w:cstheme="minorBidi"/>
          <w:noProof/>
          <w:lang w:eastAsia="pl-PL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428617975" w:history="1">
        <w:r>
          <w:rPr>
            <w:rStyle w:val="Hipercze"/>
            <w:noProof/>
          </w:rPr>
          <w:t>1.1.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5B0D9D">
          <w:rPr>
            <w:rStyle w:val="Hipercze"/>
            <w:caps/>
            <w:noProof/>
          </w:rPr>
          <w:t>PODSTAWA OPRACOWANIA</w:t>
        </w:r>
        <w:r>
          <w:rPr>
            <w:rStyle w:val="Hipercze"/>
            <w:caps/>
            <w:noProof/>
          </w:rPr>
          <w:t>…………………………….…………………………………………………………….</w:t>
        </w:r>
        <w:r>
          <w:rPr>
            <w:noProof/>
            <w:webHidden/>
          </w:rPr>
          <w:tab/>
          <w:t>3</w:t>
        </w:r>
      </w:hyperlink>
    </w:p>
    <w:p w:rsidR="00183E99" w:rsidRDefault="00623BBF" w:rsidP="00183E99">
      <w:pPr>
        <w:pStyle w:val="Spistreci2"/>
        <w:jc w:val="both"/>
        <w:rPr>
          <w:rStyle w:val="Hipercze"/>
          <w:noProof/>
        </w:rPr>
      </w:pPr>
      <w:hyperlink w:anchor="_Toc428617976" w:history="1">
        <w:r w:rsidR="00183E99" w:rsidRPr="005B0D9D">
          <w:rPr>
            <w:rStyle w:val="Hipercze"/>
            <w:noProof/>
          </w:rPr>
          <w:t>1.2.</w:t>
        </w:r>
        <w:r w:rsidR="00183E99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183E99" w:rsidRPr="005B0D9D">
          <w:rPr>
            <w:rStyle w:val="Hipercze"/>
            <w:noProof/>
          </w:rPr>
          <w:t>ZAKRES OPRACOWANIA</w:t>
        </w:r>
        <w:r w:rsidR="00183E99">
          <w:rPr>
            <w:rStyle w:val="Hipercze"/>
            <w:noProof/>
          </w:rPr>
          <w:t>………………………………………………………………………………………………….</w:t>
        </w:r>
        <w:r w:rsidR="00183E99">
          <w:rPr>
            <w:noProof/>
            <w:webHidden/>
          </w:rPr>
          <w:tab/>
          <w:t>4</w:t>
        </w:r>
      </w:hyperlink>
    </w:p>
    <w:p w:rsidR="00183E99" w:rsidRDefault="00183E99" w:rsidP="00183E99">
      <w:pPr>
        <w:ind w:left="220"/>
        <w:jc w:val="both"/>
      </w:pPr>
      <w:r>
        <w:t>1.3</w:t>
      </w:r>
      <w:r>
        <w:tab/>
        <w:t>STAN ISTNIEJĄCY…………………………………………………………………………………………………………………………4</w:t>
      </w:r>
    </w:p>
    <w:p w:rsidR="00183E99" w:rsidRDefault="00183E99" w:rsidP="00183E99">
      <w:pPr>
        <w:ind w:left="220"/>
        <w:jc w:val="both"/>
      </w:pPr>
      <w:r>
        <w:t>1.4</w:t>
      </w:r>
      <w:r>
        <w:tab/>
        <w:t>ZASILANIE …………………………………………………………………………………………………………………………………..4</w:t>
      </w:r>
    </w:p>
    <w:p w:rsidR="00183E99" w:rsidRDefault="00183E99" w:rsidP="00183E99">
      <w:pPr>
        <w:ind w:left="220"/>
        <w:jc w:val="both"/>
      </w:pPr>
      <w:r>
        <w:t>1.5</w:t>
      </w:r>
      <w:r>
        <w:tab/>
        <w:t>OŚWIETLENIE PROJEKTOWANE…………………………………………………………………………………………………. 4</w:t>
      </w:r>
    </w:p>
    <w:p w:rsidR="00183E99" w:rsidRDefault="00183E99" w:rsidP="00183E99">
      <w:pPr>
        <w:ind w:left="220"/>
        <w:jc w:val="both"/>
      </w:pPr>
      <w:r>
        <w:t>1.6</w:t>
      </w:r>
      <w:r>
        <w:tab/>
        <w:t>ROBOTY KABLOWE………………………………………………………………………………………………………………………8</w:t>
      </w:r>
    </w:p>
    <w:p w:rsidR="00183E99" w:rsidRDefault="00183E99" w:rsidP="00183E99">
      <w:pPr>
        <w:ind w:left="220"/>
        <w:jc w:val="both"/>
      </w:pPr>
      <w:r>
        <w:t>1.7</w:t>
      </w:r>
      <w:r>
        <w:tab/>
        <w:t>OCHRONA OD PORAŻEŃ……………………………………………………………………………………………………………..8</w:t>
      </w:r>
    </w:p>
    <w:p w:rsidR="00183E99" w:rsidRDefault="00183E99" w:rsidP="00183E99">
      <w:pPr>
        <w:ind w:left="220"/>
        <w:jc w:val="both"/>
      </w:pPr>
      <w:r>
        <w:t>1.8</w:t>
      </w:r>
      <w:r>
        <w:tab/>
        <w:t>UWAGI KOŃCOWE………………………………………………………………………………………………………………………9</w:t>
      </w:r>
    </w:p>
    <w:p w:rsidR="00183E99" w:rsidRDefault="00183E99" w:rsidP="00183E99">
      <w:pPr>
        <w:ind w:left="220"/>
        <w:jc w:val="both"/>
      </w:pPr>
      <w:r>
        <w:t>1.9</w:t>
      </w:r>
      <w:r>
        <w:tab/>
        <w:t>OBLICZENIATECHNICZNE………..……………………………………….……………………..…..…………………………….9</w:t>
      </w:r>
    </w:p>
    <w:p w:rsidR="00183E99" w:rsidRDefault="00183E99" w:rsidP="00183E99">
      <w:pPr>
        <w:ind w:left="220"/>
        <w:jc w:val="both"/>
      </w:pPr>
      <w:r>
        <w:t>2.0</w:t>
      </w:r>
      <w:r>
        <w:tab/>
        <w:t>ZESTAWIENIE MATERIAŁÓW PODSTAWOWYCH.………………………………………..…………………………….9</w:t>
      </w:r>
    </w:p>
    <w:p w:rsidR="00183E99" w:rsidRPr="00F47499" w:rsidRDefault="00183E99" w:rsidP="00183E99">
      <w:pPr>
        <w:ind w:left="220"/>
        <w:jc w:val="both"/>
      </w:pPr>
      <w:r>
        <w:t>3.</w:t>
      </w:r>
      <w:r>
        <w:tab/>
        <w:t>OBLICZENIA FOTOMETRYCZNE</w:t>
      </w:r>
    </w:p>
    <w:p w:rsidR="004C52E3" w:rsidRDefault="00183E99" w:rsidP="00183E99">
      <w:pPr>
        <w:rPr>
          <w:b/>
          <w:bCs/>
        </w:rPr>
      </w:pPr>
      <w:r>
        <w:rPr>
          <w:b/>
          <w:bCs/>
        </w:rPr>
        <w:fldChar w:fldCharType="end"/>
      </w:r>
    </w:p>
    <w:p w:rsidR="00AE7383" w:rsidRPr="00710CC3" w:rsidRDefault="00AE7383" w:rsidP="00E57FD0">
      <w:r>
        <w:br w:type="page"/>
      </w:r>
    </w:p>
    <w:p w:rsidR="00E57FD0" w:rsidRPr="00EC3495" w:rsidRDefault="00E57FD0" w:rsidP="00E57FD0">
      <w:pPr>
        <w:pStyle w:val="Nagwek2"/>
        <w:rPr>
          <w:caps/>
        </w:rPr>
      </w:pPr>
      <w:bookmarkStart w:id="1" w:name="_Toc219177121"/>
      <w:bookmarkStart w:id="2" w:name="_Toc428617975"/>
      <w:bookmarkStart w:id="3" w:name="_Toc219177122"/>
      <w:r w:rsidRPr="00EC3495">
        <w:rPr>
          <w:caps/>
        </w:rPr>
        <w:lastRenderedPageBreak/>
        <w:t>PODSTAWA OPRACOWANIA</w:t>
      </w:r>
      <w:bookmarkEnd w:id="1"/>
      <w:bookmarkEnd w:id="2"/>
    </w:p>
    <w:p w:rsidR="00E57FD0" w:rsidRDefault="00E57FD0" w:rsidP="00E57FD0">
      <w:pPr>
        <w:spacing w:after="80"/>
        <w:ind w:left="708" w:firstLine="1"/>
        <w:jc w:val="both"/>
        <w:rPr>
          <w:rFonts w:ascii="Verdana" w:hAnsi="Verdana"/>
          <w:sz w:val="20"/>
          <w:szCs w:val="20"/>
        </w:rPr>
      </w:pPr>
      <w:r w:rsidRPr="00D25D27">
        <w:rPr>
          <w:rFonts w:ascii="Verdana" w:hAnsi="Verdana"/>
          <w:sz w:val="20"/>
          <w:szCs w:val="20"/>
        </w:rPr>
        <w:t>- Pomiar sytuacyjno-wysokościowy w skali 1:500 zawierając</w:t>
      </w:r>
      <w:r>
        <w:rPr>
          <w:rFonts w:ascii="Verdana" w:hAnsi="Verdana"/>
          <w:sz w:val="20"/>
          <w:szCs w:val="20"/>
        </w:rPr>
        <w:t>y</w:t>
      </w:r>
      <w:r w:rsidRPr="00D25D27">
        <w:rPr>
          <w:rFonts w:ascii="Verdana" w:hAnsi="Verdana"/>
          <w:sz w:val="20"/>
          <w:szCs w:val="20"/>
        </w:rPr>
        <w:t xml:space="preserve"> bezpośredni pomiar wysokościowy terenu inwestycji –</w:t>
      </w:r>
      <w:r>
        <w:rPr>
          <w:rFonts w:ascii="Verdana" w:hAnsi="Verdana"/>
          <w:sz w:val="20"/>
          <w:szCs w:val="20"/>
        </w:rPr>
        <w:t xml:space="preserve"> aktualna</w:t>
      </w:r>
      <w:r w:rsidRPr="00D25D27">
        <w:rPr>
          <w:rFonts w:ascii="Verdana" w:hAnsi="Verdana"/>
          <w:sz w:val="20"/>
          <w:szCs w:val="20"/>
        </w:rPr>
        <w:t xml:space="preserve"> mapa do celów projektowych</w:t>
      </w:r>
    </w:p>
    <w:p w:rsidR="00E57FD0" w:rsidRDefault="00E57FD0" w:rsidP="00E57FD0">
      <w:pPr>
        <w:spacing w:after="80"/>
        <w:ind w:left="708" w:firstLine="1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 Skrócone wypisy z ewidencji gruntów,</w:t>
      </w:r>
    </w:p>
    <w:p w:rsidR="00E57FD0" w:rsidRPr="00984EDC" w:rsidRDefault="00E57FD0" w:rsidP="00E57FD0">
      <w:pPr>
        <w:pStyle w:val="Akapitzlis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</w:t>
      </w:r>
      <w:r>
        <w:t xml:space="preserve"> </w:t>
      </w:r>
      <w:r w:rsidRPr="009A45A5">
        <w:rPr>
          <w:rFonts w:ascii="Verdana" w:hAnsi="Verdana"/>
          <w:sz w:val="20"/>
          <w:szCs w:val="20"/>
        </w:rPr>
        <w:t>Norma oświetleniowa PN-EN 13201 :2007</w:t>
      </w:r>
    </w:p>
    <w:p w:rsidR="004C52E3" w:rsidRDefault="00E57FD0" w:rsidP="00E57FD0">
      <w:pPr>
        <w:spacing w:after="80"/>
        <w:ind w:left="708" w:firstLine="1"/>
        <w:jc w:val="both"/>
        <w:rPr>
          <w:rFonts w:ascii="Verdana" w:hAnsi="Verdana"/>
          <w:sz w:val="20"/>
          <w:szCs w:val="20"/>
        </w:rPr>
      </w:pPr>
      <w:r w:rsidRPr="00984EDC">
        <w:rPr>
          <w:rFonts w:ascii="Verdana" w:hAnsi="Verdana"/>
          <w:sz w:val="20"/>
          <w:szCs w:val="20"/>
        </w:rPr>
        <w:t xml:space="preserve">- Wypis i wyrys Miejscowego Planu Zagospodarowania Przestrzennego </w:t>
      </w:r>
    </w:p>
    <w:p w:rsidR="00E57FD0" w:rsidRPr="00772019" w:rsidRDefault="00E57FD0" w:rsidP="00E57FD0">
      <w:pPr>
        <w:spacing w:after="80"/>
        <w:ind w:left="708" w:firstLine="1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</w:t>
      </w:r>
      <w:r w:rsidRPr="00772019">
        <w:rPr>
          <w:rFonts w:ascii="Verdana" w:hAnsi="Verdana"/>
          <w:sz w:val="20"/>
          <w:szCs w:val="20"/>
        </w:rPr>
        <w:t>Rozporządzenie Ministra Transportu i Gospodarki Morskiej z dnia 2 marca 1999 r. w sprawie warunków technicznych, jakim powinny odpowiadać drogi publiczne i ich usytuowanie. Dz. U. Nr 43, poz. 430 z 1999r.</w:t>
      </w:r>
    </w:p>
    <w:p w:rsidR="00E57FD0" w:rsidRPr="00772019" w:rsidRDefault="00E57FD0" w:rsidP="00E57FD0">
      <w:pPr>
        <w:spacing w:after="80"/>
        <w:ind w:left="708" w:firstLine="1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</w:t>
      </w:r>
      <w:r w:rsidRPr="00772019">
        <w:rPr>
          <w:rFonts w:ascii="Verdana" w:hAnsi="Verdana"/>
          <w:sz w:val="20"/>
          <w:szCs w:val="20"/>
        </w:rPr>
        <w:t>Ustawa z dnia 7 lipca 1994r. Prawo budowlane (tj.: Dz. U. Nr 243, poz. 1623 z 2010r. jednolity tekst)</w:t>
      </w:r>
    </w:p>
    <w:p w:rsidR="00E57FD0" w:rsidRPr="00772019" w:rsidRDefault="00E57FD0" w:rsidP="00E57FD0">
      <w:pPr>
        <w:spacing w:after="80"/>
        <w:ind w:left="708" w:firstLine="1"/>
        <w:jc w:val="both"/>
        <w:rPr>
          <w:rFonts w:ascii="Verdana" w:hAnsi="Verdana"/>
          <w:sz w:val="20"/>
          <w:szCs w:val="20"/>
        </w:rPr>
      </w:pPr>
      <w:r w:rsidRPr="00772019">
        <w:rPr>
          <w:rFonts w:ascii="Verdana" w:hAnsi="Verdana"/>
          <w:sz w:val="20"/>
          <w:szCs w:val="20"/>
        </w:rPr>
        <w:t>- Ustawa z dnia z dnia 10 kwietnia 2003 r. o szczególnych zasadach przygotowania i realizacji inwestycji w zakresie dróg publicznych (tj. Dz. U. 2003 r. Nr 80 poz. 721, z późn. zm.)</w:t>
      </w:r>
    </w:p>
    <w:p w:rsidR="00E57FD0" w:rsidRDefault="00E57FD0" w:rsidP="00E57FD0">
      <w:pPr>
        <w:spacing w:after="80"/>
        <w:ind w:left="708" w:firstLine="1"/>
        <w:jc w:val="both"/>
        <w:rPr>
          <w:rFonts w:ascii="Verdana" w:hAnsi="Verdana"/>
          <w:sz w:val="20"/>
          <w:szCs w:val="20"/>
        </w:rPr>
      </w:pPr>
      <w:r w:rsidRPr="00D25D27">
        <w:rPr>
          <w:rFonts w:ascii="Verdana" w:hAnsi="Verdana"/>
          <w:sz w:val="20"/>
          <w:szCs w:val="20"/>
        </w:rPr>
        <w:t>-</w:t>
      </w:r>
      <w:r>
        <w:rPr>
          <w:rFonts w:ascii="Verdana" w:hAnsi="Verdana"/>
          <w:sz w:val="20"/>
          <w:szCs w:val="20"/>
        </w:rPr>
        <w:t> Rozporządzenie Ministra Infrastruktury z dnia 3 lipca 2003r. w sprawie szczegółowego zakresu i formy projektu budowlanego. Dz. U. Nr 120 poz. 133 z 2003r.</w:t>
      </w:r>
    </w:p>
    <w:p w:rsidR="00E57FD0" w:rsidRPr="00581BA9" w:rsidRDefault="00E57FD0" w:rsidP="00E57FD0">
      <w:pPr>
        <w:spacing w:after="80"/>
        <w:ind w:left="708" w:firstLine="1"/>
        <w:jc w:val="both"/>
        <w:rPr>
          <w:rFonts w:ascii="Verdana" w:hAnsi="Verdana"/>
          <w:sz w:val="20"/>
          <w:szCs w:val="20"/>
        </w:rPr>
      </w:pPr>
      <w:r w:rsidRPr="00D25D27">
        <w:rPr>
          <w:rFonts w:ascii="Verdana" w:hAnsi="Verdana"/>
          <w:sz w:val="20"/>
          <w:szCs w:val="20"/>
        </w:rPr>
        <w:t xml:space="preserve">- Wytyczne Zamawiającego tj. </w:t>
      </w:r>
      <w:r w:rsidR="00AB55D1">
        <w:rPr>
          <w:rFonts w:ascii="Verdana" w:hAnsi="Verdana"/>
          <w:sz w:val="20"/>
          <w:szCs w:val="20"/>
        </w:rPr>
        <w:t>Powiat</w:t>
      </w:r>
      <w:r>
        <w:rPr>
          <w:rFonts w:ascii="Verdana" w:hAnsi="Verdana"/>
          <w:sz w:val="20"/>
          <w:szCs w:val="20"/>
        </w:rPr>
        <w:t xml:space="preserve"> </w:t>
      </w:r>
      <w:r w:rsidR="004C52E3">
        <w:rPr>
          <w:rFonts w:ascii="Verdana" w:hAnsi="Verdana"/>
          <w:sz w:val="20"/>
          <w:szCs w:val="20"/>
        </w:rPr>
        <w:t>Lidzbark Warmiński</w:t>
      </w:r>
    </w:p>
    <w:p w:rsidR="00E57FD0" w:rsidRDefault="00E57FD0" w:rsidP="00E57FD0">
      <w:pPr>
        <w:rPr>
          <w:rFonts w:ascii="Verdana" w:hAnsi="Verdana"/>
          <w:sz w:val="20"/>
          <w:szCs w:val="20"/>
        </w:rPr>
      </w:pPr>
    </w:p>
    <w:p w:rsidR="00E57FD0" w:rsidRDefault="00E57FD0" w:rsidP="00E57FD0">
      <w:pPr>
        <w:jc w:val="both"/>
        <w:rPr>
          <w:rFonts w:ascii="Verdana" w:hAnsi="Verdana"/>
          <w:b/>
          <w:sz w:val="20"/>
          <w:szCs w:val="20"/>
          <w:u w:val="single"/>
        </w:rPr>
      </w:pPr>
    </w:p>
    <w:p w:rsidR="00E57FD0" w:rsidRDefault="00E57FD0" w:rsidP="00E57FD0">
      <w:pPr>
        <w:jc w:val="both"/>
        <w:rPr>
          <w:rFonts w:ascii="Verdana" w:hAnsi="Verdana"/>
          <w:b/>
          <w:sz w:val="20"/>
          <w:szCs w:val="20"/>
          <w:u w:val="single"/>
        </w:rPr>
      </w:pPr>
    </w:p>
    <w:p w:rsidR="00E57FD0" w:rsidRDefault="00E57FD0" w:rsidP="00E57FD0">
      <w:pPr>
        <w:jc w:val="both"/>
        <w:rPr>
          <w:rFonts w:ascii="Verdana" w:hAnsi="Verdana"/>
          <w:b/>
          <w:sz w:val="20"/>
          <w:szCs w:val="20"/>
          <w:u w:val="single"/>
        </w:rPr>
      </w:pPr>
    </w:p>
    <w:p w:rsidR="00E57FD0" w:rsidRDefault="00E57FD0" w:rsidP="00E57FD0">
      <w:pPr>
        <w:jc w:val="both"/>
        <w:rPr>
          <w:rFonts w:ascii="Verdana" w:hAnsi="Verdana"/>
          <w:b/>
          <w:sz w:val="20"/>
          <w:szCs w:val="20"/>
          <w:u w:val="single"/>
        </w:rPr>
      </w:pPr>
    </w:p>
    <w:p w:rsidR="00E57FD0" w:rsidRDefault="00E57FD0" w:rsidP="00E57FD0">
      <w:pPr>
        <w:jc w:val="both"/>
        <w:rPr>
          <w:rFonts w:ascii="Verdana" w:hAnsi="Verdana"/>
          <w:b/>
          <w:sz w:val="20"/>
          <w:szCs w:val="20"/>
          <w:u w:val="single"/>
        </w:rPr>
      </w:pPr>
    </w:p>
    <w:p w:rsidR="00E57FD0" w:rsidRDefault="00E57FD0" w:rsidP="00E57FD0">
      <w:pPr>
        <w:jc w:val="both"/>
        <w:rPr>
          <w:rFonts w:ascii="Verdana" w:hAnsi="Verdana"/>
          <w:b/>
          <w:sz w:val="20"/>
          <w:szCs w:val="20"/>
          <w:u w:val="single"/>
        </w:rPr>
      </w:pPr>
    </w:p>
    <w:p w:rsidR="00E57FD0" w:rsidRDefault="00E57FD0" w:rsidP="00E57FD0">
      <w:pPr>
        <w:jc w:val="both"/>
        <w:rPr>
          <w:rFonts w:ascii="Verdana" w:hAnsi="Verdana"/>
          <w:b/>
          <w:sz w:val="20"/>
          <w:szCs w:val="20"/>
          <w:u w:val="single"/>
        </w:rPr>
      </w:pPr>
    </w:p>
    <w:p w:rsidR="004C52E3" w:rsidRDefault="004C52E3" w:rsidP="00E57FD0">
      <w:pPr>
        <w:jc w:val="both"/>
        <w:rPr>
          <w:rFonts w:ascii="Verdana" w:hAnsi="Verdana"/>
          <w:b/>
          <w:sz w:val="20"/>
          <w:szCs w:val="20"/>
          <w:u w:val="single"/>
        </w:rPr>
      </w:pPr>
    </w:p>
    <w:p w:rsidR="004C52E3" w:rsidRDefault="004C52E3" w:rsidP="00E57FD0">
      <w:pPr>
        <w:jc w:val="both"/>
        <w:rPr>
          <w:rFonts w:ascii="Verdana" w:hAnsi="Verdana"/>
          <w:b/>
          <w:sz w:val="20"/>
          <w:szCs w:val="20"/>
          <w:u w:val="single"/>
        </w:rPr>
      </w:pPr>
    </w:p>
    <w:p w:rsidR="004C52E3" w:rsidRDefault="004C52E3" w:rsidP="00E57FD0">
      <w:pPr>
        <w:jc w:val="both"/>
        <w:rPr>
          <w:rFonts w:ascii="Verdana" w:hAnsi="Verdana"/>
          <w:b/>
          <w:sz w:val="20"/>
          <w:szCs w:val="20"/>
          <w:u w:val="single"/>
        </w:rPr>
      </w:pPr>
    </w:p>
    <w:p w:rsidR="004C52E3" w:rsidRDefault="004C52E3" w:rsidP="00E57FD0">
      <w:pPr>
        <w:jc w:val="both"/>
        <w:rPr>
          <w:rFonts w:ascii="Verdana" w:hAnsi="Verdana"/>
          <w:b/>
          <w:sz w:val="20"/>
          <w:szCs w:val="20"/>
          <w:u w:val="single"/>
        </w:rPr>
      </w:pPr>
    </w:p>
    <w:p w:rsidR="00E57FD0" w:rsidRDefault="00E57FD0" w:rsidP="00E57FD0">
      <w:pPr>
        <w:jc w:val="both"/>
        <w:rPr>
          <w:rFonts w:ascii="Verdana" w:hAnsi="Verdana"/>
          <w:b/>
          <w:sz w:val="20"/>
          <w:szCs w:val="20"/>
          <w:u w:val="single"/>
        </w:rPr>
      </w:pPr>
    </w:p>
    <w:p w:rsidR="00E57FD0" w:rsidRDefault="00E57FD0" w:rsidP="00E57FD0">
      <w:pPr>
        <w:jc w:val="both"/>
        <w:rPr>
          <w:rFonts w:ascii="Verdana" w:hAnsi="Verdana"/>
          <w:b/>
          <w:sz w:val="20"/>
          <w:szCs w:val="20"/>
          <w:u w:val="single"/>
        </w:rPr>
      </w:pPr>
    </w:p>
    <w:p w:rsidR="00E57FD0" w:rsidRDefault="00E57FD0" w:rsidP="00E57FD0">
      <w:pPr>
        <w:pStyle w:val="Nagwek2"/>
        <w:ind w:left="567" w:hanging="567"/>
      </w:pPr>
      <w:bookmarkStart w:id="4" w:name="_Toc428617976"/>
      <w:r w:rsidRPr="00345D56">
        <w:t>ZAKRES OPRACOWANIA</w:t>
      </w:r>
      <w:bookmarkEnd w:id="4"/>
    </w:p>
    <w:p w:rsidR="00E57FD0" w:rsidRDefault="00E57FD0" w:rsidP="00E57FD0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Zakres opracowania obejmuje oświetlenie  ścieżek rekreacyjnych objętym planem sytuacyjnym rys.</w:t>
      </w:r>
      <w:r w:rsidR="004C52E3">
        <w:rPr>
          <w:rFonts w:ascii="Verdana" w:hAnsi="Verdana"/>
          <w:sz w:val="20"/>
          <w:szCs w:val="20"/>
        </w:rPr>
        <w:t>E.01</w:t>
      </w:r>
      <w:r w:rsidR="00AB55D1">
        <w:rPr>
          <w:rFonts w:ascii="Verdana" w:hAnsi="Verdana"/>
          <w:sz w:val="20"/>
          <w:szCs w:val="20"/>
        </w:rPr>
        <w:t>d</w:t>
      </w:r>
      <w:r w:rsidR="004C52E3">
        <w:rPr>
          <w:rFonts w:ascii="Verdana" w:hAnsi="Verdana"/>
          <w:sz w:val="20"/>
          <w:szCs w:val="20"/>
        </w:rPr>
        <w:t>, E.01</w:t>
      </w:r>
      <w:r w:rsidR="00AB55D1">
        <w:rPr>
          <w:rFonts w:ascii="Verdana" w:hAnsi="Verdana"/>
          <w:sz w:val="20"/>
          <w:szCs w:val="20"/>
        </w:rPr>
        <w:t>e</w:t>
      </w:r>
      <w:r w:rsidR="004C52E3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w Lidzbarku Warmińskim</w:t>
      </w:r>
    </w:p>
    <w:p w:rsidR="00AB55D1" w:rsidRDefault="00E57FD0" w:rsidP="00E57FD0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Zakres rzeczowy obejmuje</w:t>
      </w:r>
      <w:r w:rsidRPr="00EF3E18">
        <w:rPr>
          <w:rFonts w:ascii="Verdana" w:hAnsi="Verdana"/>
          <w:sz w:val="20"/>
          <w:szCs w:val="20"/>
        </w:rPr>
        <w:t xml:space="preserve"> </w:t>
      </w:r>
      <w:r w:rsidR="00AB55D1">
        <w:rPr>
          <w:rFonts w:ascii="Verdana" w:hAnsi="Verdana"/>
          <w:sz w:val="20"/>
          <w:szCs w:val="20"/>
        </w:rPr>
        <w:t>:</w:t>
      </w:r>
    </w:p>
    <w:p w:rsidR="00E57FD0" w:rsidRDefault="004C52E3" w:rsidP="00E57FD0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Część p</w:t>
      </w:r>
      <w:r w:rsidR="00E57FD0">
        <w:rPr>
          <w:rFonts w:ascii="Verdana" w:hAnsi="Verdana"/>
          <w:sz w:val="20"/>
          <w:szCs w:val="20"/>
        </w:rPr>
        <w:t>ołudniow</w:t>
      </w:r>
      <w:r>
        <w:rPr>
          <w:rFonts w:ascii="Verdana" w:hAnsi="Verdana"/>
          <w:sz w:val="20"/>
          <w:szCs w:val="20"/>
        </w:rPr>
        <w:t>ego</w:t>
      </w:r>
      <w:r w:rsidR="00E57FD0">
        <w:rPr>
          <w:rFonts w:ascii="Verdana" w:hAnsi="Verdana"/>
          <w:sz w:val="20"/>
          <w:szCs w:val="20"/>
        </w:rPr>
        <w:t xml:space="preserve"> obw</w:t>
      </w:r>
      <w:r>
        <w:rPr>
          <w:rFonts w:ascii="Verdana" w:hAnsi="Verdana"/>
          <w:sz w:val="20"/>
          <w:szCs w:val="20"/>
        </w:rPr>
        <w:t>o</w:t>
      </w:r>
      <w:r w:rsidR="00E57FD0">
        <w:rPr>
          <w:rFonts w:ascii="Verdana" w:hAnsi="Verdana"/>
          <w:sz w:val="20"/>
          <w:szCs w:val="20"/>
        </w:rPr>
        <w:t>d</w:t>
      </w:r>
      <w:r>
        <w:rPr>
          <w:rFonts w:ascii="Verdana" w:hAnsi="Verdana"/>
          <w:sz w:val="20"/>
          <w:szCs w:val="20"/>
        </w:rPr>
        <w:t>u</w:t>
      </w:r>
      <w:r w:rsidR="00E57FD0">
        <w:rPr>
          <w:rFonts w:ascii="Verdana" w:hAnsi="Verdana"/>
          <w:sz w:val="20"/>
          <w:szCs w:val="20"/>
        </w:rPr>
        <w:t xml:space="preserve"> oświetleniow</w:t>
      </w:r>
      <w:r>
        <w:rPr>
          <w:rFonts w:ascii="Verdana" w:hAnsi="Verdana"/>
          <w:sz w:val="20"/>
          <w:szCs w:val="20"/>
        </w:rPr>
        <w:t>ego</w:t>
      </w:r>
      <w:r w:rsidR="00E57FD0">
        <w:rPr>
          <w:rFonts w:ascii="Verdana" w:hAnsi="Verdana"/>
          <w:sz w:val="20"/>
          <w:szCs w:val="20"/>
        </w:rPr>
        <w:t xml:space="preserve"> obejmując</w:t>
      </w:r>
      <w:r>
        <w:rPr>
          <w:rFonts w:ascii="Verdana" w:hAnsi="Verdana"/>
          <w:sz w:val="20"/>
          <w:szCs w:val="20"/>
        </w:rPr>
        <w:t>eg</w:t>
      </w:r>
      <w:r w:rsidR="00375385">
        <w:rPr>
          <w:rFonts w:ascii="Verdana" w:hAnsi="Verdana"/>
          <w:sz w:val="20"/>
          <w:szCs w:val="20"/>
        </w:rPr>
        <w:t>o</w:t>
      </w:r>
      <w:r w:rsidR="00E57FD0">
        <w:rPr>
          <w:rFonts w:ascii="Verdana" w:hAnsi="Verdana"/>
          <w:sz w:val="20"/>
          <w:szCs w:val="20"/>
        </w:rPr>
        <w:t xml:space="preserve"> ścieżki południowego nadbrzeża rzeki Łyny</w:t>
      </w:r>
    </w:p>
    <w:p w:rsidR="00E57FD0" w:rsidRDefault="00E57FD0" w:rsidP="00E57FD0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linia kablowa nn YAKY 4x25mm</w:t>
      </w:r>
      <w:r>
        <w:rPr>
          <w:rFonts w:ascii="Verdana" w:hAnsi="Verdana"/>
          <w:sz w:val="20"/>
          <w:szCs w:val="20"/>
          <w:vertAlign w:val="superscript"/>
        </w:rPr>
        <w:t>2</w:t>
      </w:r>
      <w:r>
        <w:rPr>
          <w:rFonts w:ascii="Verdana" w:hAnsi="Verdana"/>
          <w:sz w:val="20"/>
          <w:szCs w:val="20"/>
        </w:rPr>
        <w:t xml:space="preserve"> l=</w:t>
      </w:r>
      <w:r w:rsidR="00AB55D1">
        <w:rPr>
          <w:rFonts w:ascii="Verdana" w:hAnsi="Verdana"/>
          <w:sz w:val="20"/>
          <w:szCs w:val="20"/>
        </w:rPr>
        <w:t>751</w:t>
      </w:r>
      <w:r>
        <w:rPr>
          <w:rFonts w:ascii="Verdana" w:hAnsi="Verdana"/>
          <w:sz w:val="20"/>
          <w:szCs w:val="20"/>
        </w:rPr>
        <w:t>m</w:t>
      </w:r>
    </w:p>
    <w:p w:rsidR="00EB17DD" w:rsidRDefault="00EB17DD" w:rsidP="00EB17DD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latarnie parkowe h=5m z oprawami  typu ISLA LED 39W +ANDI +PIR (przystosowana do oświetlenia nadążnego) lub równoważne – szt 27 (słupy 4,5m +oprawa 0,5m)</w:t>
      </w:r>
    </w:p>
    <w:p w:rsidR="00EB17DD" w:rsidRDefault="00EB17DD" w:rsidP="00EB17DD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latarnia parkowa przy kładce h=6,5m z oprawami  typu ISLA LED 39W +ANDI +PIR (przystosowana do oświetlenia nadążnego) lub równoważne – szt 1 (słupy 6m +oprawa 0,5m)</w:t>
      </w:r>
    </w:p>
    <w:p w:rsidR="00EB17DD" w:rsidRDefault="00EB17DD" w:rsidP="00EB17DD">
      <w:pPr>
        <w:rPr>
          <w:rFonts w:ascii="Verdana" w:hAnsi="Verdana"/>
          <w:sz w:val="20"/>
          <w:szCs w:val="20"/>
        </w:rPr>
      </w:pPr>
    </w:p>
    <w:p w:rsidR="00E57FD0" w:rsidRPr="00345D56" w:rsidRDefault="00E57FD0" w:rsidP="00E57FD0">
      <w:pPr>
        <w:rPr>
          <w:rFonts w:ascii="Verdana" w:hAnsi="Verdana"/>
          <w:b/>
          <w:sz w:val="20"/>
          <w:szCs w:val="20"/>
        </w:rPr>
      </w:pPr>
      <w:r w:rsidRPr="00345D56">
        <w:rPr>
          <w:rFonts w:ascii="Verdana" w:hAnsi="Verdana"/>
          <w:b/>
          <w:sz w:val="20"/>
          <w:szCs w:val="20"/>
        </w:rPr>
        <w:t>1.3. STAN ISTNIEJĄCY</w:t>
      </w:r>
    </w:p>
    <w:p w:rsidR="00AB55D1" w:rsidRDefault="00E57FD0" w:rsidP="00E57FD0">
      <w:pPr>
        <w:rPr>
          <w:rFonts w:ascii="Verdana" w:hAnsi="Verdana"/>
          <w:sz w:val="20"/>
          <w:szCs w:val="20"/>
        </w:rPr>
      </w:pPr>
      <w:r w:rsidRPr="00A05FC4">
        <w:rPr>
          <w:rFonts w:ascii="Verdana" w:hAnsi="Verdana"/>
          <w:sz w:val="20"/>
          <w:szCs w:val="20"/>
        </w:rPr>
        <w:t xml:space="preserve">W  </w:t>
      </w:r>
      <w:r>
        <w:rPr>
          <w:rFonts w:ascii="Verdana" w:hAnsi="Verdana"/>
          <w:sz w:val="20"/>
          <w:szCs w:val="20"/>
        </w:rPr>
        <w:t>obecnym stanie na obszarze</w:t>
      </w:r>
      <w:r w:rsidRPr="00A05FC4">
        <w:rPr>
          <w:rFonts w:ascii="Verdana" w:hAnsi="Verdana"/>
          <w:sz w:val="20"/>
          <w:szCs w:val="20"/>
        </w:rPr>
        <w:t xml:space="preserve"> objętym projektem </w:t>
      </w:r>
      <w:r w:rsidR="00AB55D1">
        <w:rPr>
          <w:rFonts w:ascii="Verdana" w:hAnsi="Verdana"/>
          <w:sz w:val="20"/>
          <w:szCs w:val="20"/>
        </w:rPr>
        <w:t xml:space="preserve">dla Gminy Miejskiej Lidzbark Warmiński </w:t>
      </w:r>
      <w:r w:rsidRPr="00A05FC4">
        <w:rPr>
          <w:rFonts w:ascii="Verdana" w:hAnsi="Verdana"/>
          <w:sz w:val="20"/>
          <w:szCs w:val="20"/>
        </w:rPr>
        <w:t xml:space="preserve">istnieje oświetlenie </w:t>
      </w:r>
      <w:r>
        <w:rPr>
          <w:rFonts w:ascii="Verdana" w:hAnsi="Verdana"/>
          <w:sz w:val="20"/>
          <w:szCs w:val="20"/>
        </w:rPr>
        <w:t xml:space="preserve"> drogi dojazdowej (trylinka) od ul. Bartoszyckiej oraz schodów do mostku na rzece Łynie na przedłużeniu w/w drogi</w:t>
      </w:r>
      <w:r w:rsidR="00AB55D1">
        <w:rPr>
          <w:rFonts w:ascii="Verdana" w:hAnsi="Verdana"/>
          <w:sz w:val="20"/>
          <w:szCs w:val="20"/>
        </w:rPr>
        <w:t>, które podlegają demontażowi</w:t>
      </w:r>
      <w:r>
        <w:rPr>
          <w:rFonts w:ascii="Verdana" w:hAnsi="Verdana"/>
          <w:sz w:val="20"/>
          <w:szCs w:val="20"/>
        </w:rPr>
        <w:t>.</w:t>
      </w:r>
    </w:p>
    <w:p w:rsidR="00E57FD0" w:rsidRDefault="00AB55D1" w:rsidP="00E57FD0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Demontaż określony w projekcie dla Gminy Miejskiej Lidzbark Warmiński.</w:t>
      </w:r>
      <w:r w:rsidR="00E57FD0">
        <w:rPr>
          <w:rFonts w:ascii="Verdana" w:hAnsi="Verdana"/>
          <w:sz w:val="20"/>
          <w:szCs w:val="20"/>
        </w:rPr>
        <w:t xml:space="preserve"> </w:t>
      </w:r>
    </w:p>
    <w:p w:rsidR="00E57FD0" w:rsidRPr="00AB55D1" w:rsidRDefault="00AB55D1" w:rsidP="00AB55D1">
      <w:pPr>
        <w:pStyle w:val="Nagwek2"/>
        <w:numPr>
          <w:ilvl w:val="0"/>
          <w:numId w:val="0"/>
        </w:numPr>
        <w:ind w:left="360"/>
      </w:pPr>
      <w:r>
        <w:t xml:space="preserve">1.4  </w:t>
      </w:r>
      <w:r w:rsidR="00E57FD0" w:rsidRPr="00AB55D1">
        <w:t>ZASILANIE</w:t>
      </w:r>
    </w:p>
    <w:p w:rsidR="00E57FD0" w:rsidRPr="00337EAE" w:rsidRDefault="00E57FD0" w:rsidP="00E57FD0">
      <w:pPr>
        <w:ind w:left="220"/>
        <w:jc w:val="both"/>
        <w:rPr>
          <w:rFonts w:ascii="Verdana" w:hAnsi="Verdana"/>
          <w:sz w:val="20"/>
          <w:szCs w:val="20"/>
          <w:u w:val="single"/>
        </w:rPr>
      </w:pPr>
      <w:r w:rsidRPr="00337EAE">
        <w:rPr>
          <w:rFonts w:ascii="Verdana" w:hAnsi="Verdana"/>
          <w:sz w:val="20"/>
          <w:szCs w:val="20"/>
        </w:rPr>
        <w:t>Obwód południowy</w:t>
      </w:r>
      <w:r>
        <w:rPr>
          <w:rFonts w:ascii="Verdana" w:hAnsi="Verdana"/>
          <w:sz w:val="20"/>
          <w:szCs w:val="20"/>
        </w:rPr>
        <w:t xml:space="preserve"> zasilić z istniejącego pierwszego słupa na drodze dojazdowej (trylince) od strony ul. Bartoszyckiej. </w:t>
      </w:r>
      <w:r w:rsidRPr="00337EAE">
        <w:rPr>
          <w:rFonts w:ascii="Verdana" w:hAnsi="Verdana"/>
          <w:sz w:val="20"/>
          <w:szCs w:val="20"/>
          <w:u w:val="single"/>
        </w:rPr>
        <w:t>Uwaga: w następnym etapie przewiduje się w ramach oddzielnego opracowania wykonanie nowej sieci zasilającej ten obwód oświetleniowy z okolicy stacji transformatorowej przy szpitalu.</w:t>
      </w:r>
    </w:p>
    <w:p w:rsidR="00E57FD0" w:rsidRPr="002D71D4" w:rsidRDefault="00E57FD0" w:rsidP="00E57FD0">
      <w:pPr>
        <w:ind w:left="220"/>
        <w:rPr>
          <w:rFonts w:ascii="Verdana" w:hAnsi="Verdana"/>
          <w:sz w:val="20"/>
          <w:szCs w:val="20"/>
        </w:rPr>
      </w:pPr>
    </w:p>
    <w:p w:rsidR="00E57FD0" w:rsidRPr="00892B37" w:rsidRDefault="00E57FD0" w:rsidP="00E57FD0">
      <w:pPr>
        <w:jc w:val="both"/>
        <w:rPr>
          <w:rFonts w:ascii="Verdana" w:hAnsi="Verdana"/>
          <w:b/>
          <w:sz w:val="20"/>
          <w:szCs w:val="20"/>
        </w:rPr>
      </w:pPr>
      <w:r w:rsidRPr="00892B37">
        <w:rPr>
          <w:rFonts w:ascii="Verdana" w:hAnsi="Verdana"/>
          <w:b/>
          <w:sz w:val="20"/>
          <w:szCs w:val="20"/>
        </w:rPr>
        <w:t>1.</w:t>
      </w:r>
      <w:r w:rsidR="00AB55D1">
        <w:rPr>
          <w:rFonts w:ascii="Verdana" w:hAnsi="Verdana"/>
          <w:b/>
          <w:sz w:val="20"/>
          <w:szCs w:val="20"/>
        </w:rPr>
        <w:t>5</w:t>
      </w:r>
      <w:r w:rsidRPr="00892B37">
        <w:rPr>
          <w:rFonts w:ascii="Verdana" w:hAnsi="Verdana"/>
          <w:b/>
          <w:sz w:val="20"/>
          <w:szCs w:val="20"/>
        </w:rPr>
        <w:t xml:space="preserve"> OŚWIETLENIE PROJEKTOWANE</w:t>
      </w:r>
    </w:p>
    <w:p w:rsidR="00E57FD0" w:rsidRDefault="00EB17DD" w:rsidP="00E57FD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Pr="00892B37">
        <w:rPr>
          <w:rFonts w:ascii="Verdana" w:hAnsi="Verdana"/>
          <w:sz w:val="20"/>
          <w:szCs w:val="20"/>
        </w:rPr>
        <w:t xml:space="preserve"> zakresie objętym projektem</w:t>
      </w:r>
      <w:r>
        <w:rPr>
          <w:rFonts w:ascii="Verdana" w:hAnsi="Verdana"/>
          <w:sz w:val="20"/>
          <w:szCs w:val="20"/>
        </w:rPr>
        <w:t xml:space="preserve"> projektuje się nowe</w:t>
      </w:r>
      <w:r w:rsidRPr="00892B37">
        <w:rPr>
          <w:rFonts w:ascii="Verdana" w:hAnsi="Verdana"/>
          <w:sz w:val="20"/>
          <w:szCs w:val="20"/>
        </w:rPr>
        <w:t xml:space="preserve"> oświetlenie </w:t>
      </w:r>
      <w:r>
        <w:rPr>
          <w:rFonts w:ascii="Verdana" w:hAnsi="Verdana"/>
          <w:sz w:val="20"/>
          <w:szCs w:val="20"/>
        </w:rPr>
        <w:t>parkowe</w:t>
      </w:r>
      <w:r w:rsidRPr="00892B37">
        <w:rPr>
          <w:rFonts w:ascii="Verdana" w:hAnsi="Verdana"/>
          <w:sz w:val="20"/>
          <w:szCs w:val="20"/>
        </w:rPr>
        <w:t xml:space="preserve">  </w:t>
      </w:r>
      <w:r>
        <w:rPr>
          <w:rFonts w:ascii="Verdana" w:hAnsi="Verdana"/>
          <w:sz w:val="20"/>
          <w:szCs w:val="20"/>
        </w:rPr>
        <w:t>na</w:t>
      </w:r>
      <w:r w:rsidRPr="00892B37">
        <w:rPr>
          <w:rFonts w:ascii="Verdana" w:hAnsi="Verdana"/>
          <w:sz w:val="20"/>
          <w:szCs w:val="20"/>
        </w:rPr>
        <w:t xml:space="preserve"> słupach stalowych ocynkowanych wys. </w:t>
      </w:r>
      <w:r>
        <w:rPr>
          <w:rFonts w:ascii="Verdana" w:hAnsi="Verdana"/>
          <w:sz w:val="20"/>
          <w:szCs w:val="20"/>
        </w:rPr>
        <w:t>4,5m+0,5m wys. oprawy</w:t>
      </w:r>
      <w:r w:rsidR="00E57FD0">
        <w:rPr>
          <w:rFonts w:ascii="Verdana" w:hAnsi="Verdana"/>
          <w:sz w:val="20"/>
          <w:szCs w:val="20"/>
        </w:rPr>
        <w:t xml:space="preserve"> o profilu okrągłym</w:t>
      </w:r>
      <w:r w:rsidR="00E57FD0" w:rsidRPr="00892B37">
        <w:rPr>
          <w:rFonts w:ascii="Verdana" w:hAnsi="Verdana"/>
          <w:sz w:val="20"/>
          <w:szCs w:val="20"/>
        </w:rPr>
        <w:t xml:space="preserve">, na których zamontowane będą oprawy typu LED o mocy </w:t>
      </w:r>
      <w:r w:rsidR="00E57FD0">
        <w:rPr>
          <w:rFonts w:ascii="Verdana" w:hAnsi="Verdana"/>
          <w:sz w:val="20"/>
          <w:szCs w:val="20"/>
        </w:rPr>
        <w:t xml:space="preserve">39W </w:t>
      </w:r>
      <w:r w:rsidR="00E57FD0" w:rsidRPr="00892B37">
        <w:rPr>
          <w:rFonts w:ascii="Verdana" w:hAnsi="Verdana"/>
          <w:sz w:val="20"/>
          <w:szCs w:val="20"/>
        </w:rPr>
        <w:t xml:space="preserve"> </w:t>
      </w:r>
      <w:r w:rsidR="00E57FD0">
        <w:rPr>
          <w:rFonts w:ascii="Verdana" w:hAnsi="Verdana"/>
          <w:sz w:val="20"/>
          <w:szCs w:val="20"/>
        </w:rPr>
        <w:t>.</w:t>
      </w:r>
      <w:r w:rsidR="00E57FD0" w:rsidRPr="00892B37">
        <w:rPr>
          <w:rFonts w:ascii="Verdana" w:hAnsi="Verdana"/>
          <w:sz w:val="20"/>
          <w:szCs w:val="20"/>
        </w:rPr>
        <w:t xml:space="preserve"> </w:t>
      </w:r>
      <w:r w:rsidR="00E57FD0">
        <w:rPr>
          <w:rFonts w:ascii="Verdana" w:hAnsi="Verdana"/>
          <w:sz w:val="20"/>
          <w:szCs w:val="20"/>
        </w:rPr>
        <w:t xml:space="preserve">Latarnie 5m montowane będą na </w:t>
      </w:r>
      <w:r>
        <w:rPr>
          <w:rFonts w:ascii="Verdana" w:hAnsi="Verdana"/>
          <w:sz w:val="20"/>
          <w:szCs w:val="20"/>
        </w:rPr>
        <w:t>prefabrykowanych fundamentach dedykowanych do słupów</w:t>
      </w:r>
      <w:r w:rsidR="00E57FD0">
        <w:rPr>
          <w:rFonts w:ascii="Verdana" w:hAnsi="Verdana"/>
          <w:sz w:val="20"/>
          <w:szCs w:val="20"/>
        </w:rPr>
        <w:t>. Miejsce montażu projektuje się w  bezpośrednio przy obrzeżu na zewnątrz ścieżki.</w:t>
      </w:r>
    </w:p>
    <w:p w:rsidR="00EB17DD" w:rsidRPr="00AD0E54" w:rsidRDefault="00EB17DD" w:rsidP="00EB17DD">
      <w:pPr>
        <w:pStyle w:val="Tekstpodstawowy2"/>
        <w:rPr>
          <w:sz w:val="28"/>
        </w:rPr>
      </w:pPr>
      <w:r w:rsidRPr="00AD0E54">
        <w:rPr>
          <w:sz w:val="28"/>
        </w:rPr>
        <w:lastRenderedPageBreak/>
        <w:t xml:space="preserve">Parametry techniczne oprawy </w:t>
      </w:r>
      <w:r>
        <w:rPr>
          <w:sz w:val="28"/>
        </w:rPr>
        <w:t>parkowej</w:t>
      </w:r>
      <w:r w:rsidRPr="00AD0E54">
        <w:rPr>
          <w:sz w:val="28"/>
        </w:rPr>
        <w:t xml:space="preserve"> w technologii LED </w:t>
      </w:r>
      <w:r>
        <w:rPr>
          <w:sz w:val="28"/>
        </w:rPr>
        <w:t>39W</w:t>
      </w:r>
    </w:p>
    <w:p w:rsidR="003D570B" w:rsidRDefault="003D570B" w:rsidP="003D570B">
      <w:pPr>
        <w:numPr>
          <w:ilvl w:val="0"/>
          <w:numId w:val="20"/>
        </w:numPr>
        <w:spacing w:after="0" w:line="240" w:lineRule="auto"/>
        <w:jc w:val="both"/>
        <w:rPr>
          <w:rFonts w:cs="Calibri"/>
        </w:rPr>
      </w:pPr>
      <w:r w:rsidRPr="00683DAD">
        <w:rPr>
          <w:rFonts w:cs="Calibri"/>
        </w:rPr>
        <w:t>Materiał korpusu</w:t>
      </w:r>
      <w:r>
        <w:rPr>
          <w:rFonts w:cs="Calibri"/>
        </w:rPr>
        <w:t xml:space="preserve"> - podstawy</w:t>
      </w:r>
      <w:r w:rsidRPr="00683DAD">
        <w:rPr>
          <w:rFonts w:cs="Calibri"/>
        </w:rPr>
        <w:t xml:space="preserve"> – Odlew aluminium</w:t>
      </w:r>
      <w:r>
        <w:rPr>
          <w:rFonts w:cs="Calibri"/>
        </w:rPr>
        <w:t xml:space="preserve"> malowany proszkowo</w:t>
      </w:r>
    </w:p>
    <w:p w:rsidR="003D570B" w:rsidRPr="00683DAD" w:rsidRDefault="003D570B" w:rsidP="003D570B">
      <w:pPr>
        <w:numPr>
          <w:ilvl w:val="0"/>
          <w:numId w:val="20"/>
        </w:numPr>
        <w:spacing w:after="0" w:line="240" w:lineRule="auto"/>
        <w:jc w:val="both"/>
        <w:rPr>
          <w:rFonts w:cs="Calibri"/>
        </w:rPr>
      </w:pPr>
      <w:r>
        <w:rPr>
          <w:rFonts w:cs="Calibri"/>
        </w:rPr>
        <w:t>Materiał pokrywy – aluminium malowane proszkowo</w:t>
      </w:r>
    </w:p>
    <w:p w:rsidR="003D570B" w:rsidRPr="00683DAD" w:rsidRDefault="003D570B" w:rsidP="003D570B">
      <w:pPr>
        <w:numPr>
          <w:ilvl w:val="0"/>
          <w:numId w:val="20"/>
        </w:numPr>
        <w:spacing w:after="0" w:line="240" w:lineRule="auto"/>
        <w:jc w:val="both"/>
        <w:rPr>
          <w:rFonts w:cs="Calibri"/>
        </w:rPr>
      </w:pPr>
      <w:r w:rsidRPr="00683DAD">
        <w:rPr>
          <w:rFonts w:cs="Calibri"/>
        </w:rPr>
        <w:t>Materiał klosza – Szkło hartowane płaskie</w:t>
      </w:r>
    </w:p>
    <w:p w:rsidR="003D570B" w:rsidRPr="00683DAD" w:rsidRDefault="003D570B" w:rsidP="003D570B">
      <w:pPr>
        <w:numPr>
          <w:ilvl w:val="0"/>
          <w:numId w:val="20"/>
        </w:numPr>
        <w:spacing w:after="0" w:line="240" w:lineRule="auto"/>
        <w:jc w:val="both"/>
        <w:rPr>
          <w:rFonts w:cs="Calibri"/>
        </w:rPr>
      </w:pPr>
      <w:r w:rsidRPr="00683DAD">
        <w:rPr>
          <w:rFonts w:cs="Calibri"/>
        </w:rPr>
        <w:t>Stopień odporności klosza na uderzenia mechaniczne – IK08</w:t>
      </w:r>
    </w:p>
    <w:p w:rsidR="003D570B" w:rsidRPr="00683DAD" w:rsidRDefault="003D570B" w:rsidP="003D570B">
      <w:pPr>
        <w:numPr>
          <w:ilvl w:val="0"/>
          <w:numId w:val="20"/>
        </w:numPr>
        <w:spacing w:after="0" w:line="240" w:lineRule="auto"/>
        <w:jc w:val="both"/>
        <w:rPr>
          <w:rFonts w:cs="Calibri"/>
        </w:rPr>
      </w:pPr>
      <w:r w:rsidRPr="00683DAD">
        <w:rPr>
          <w:rFonts w:cs="Calibri"/>
        </w:rPr>
        <w:t>Szczelność komory optycznej i elektrycznej – IP66</w:t>
      </w:r>
    </w:p>
    <w:p w:rsidR="003D570B" w:rsidRPr="00683DAD" w:rsidRDefault="003D570B" w:rsidP="003D570B">
      <w:pPr>
        <w:numPr>
          <w:ilvl w:val="0"/>
          <w:numId w:val="20"/>
        </w:numPr>
        <w:spacing w:after="0" w:line="240" w:lineRule="auto"/>
        <w:jc w:val="both"/>
        <w:rPr>
          <w:rFonts w:cs="Calibri"/>
        </w:rPr>
      </w:pPr>
      <w:r w:rsidRPr="00683DAD">
        <w:rPr>
          <w:rFonts w:cs="Calibri"/>
        </w:rPr>
        <w:t>Montaż na słupie o średnicy Ø60mm lub Ø76mm (opcja)</w:t>
      </w:r>
    </w:p>
    <w:p w:rsidR="003D570B" w:rsidRPr="00683DAD" w:rsidRDefault="003D570B" w:rsidP="003D570B">
      <w:pPr>
        <w:numPr>
          <w:ilvl w:val="0"/>
          <w:numId w:val="20"/>
        </w:numPr>
        <w:spacing w:after="0" w:line="240" w:lineRule="auto"/>
        <w:jc w:val="both"/>
        <w:rPr>
          <w:rFonts w:cs="Calibri"/>
        </w:rPr>
      </w:pPr>
      <w:r w:rsidRPr="00683DAD">
        <w:rPr>
          <w:rFonts w:cs="Calibri"/>
        </w:rPr>
        <w:t>Znamionowe napięcie pracy – 230V/50Hz</w:t>
      </w:r>
    </w:p>
    <w:p w:rsidR="003D570B" w:rsidRPr="00683DAD" w:rsidRDefault="003D570B" w:rsidP="003D570B">
      <w:pPr>
        <w:numPr>
          <w:ilvl w:val="0"/>
          <w:numId w:val="20"/>
        </w:numPr>
        <w:spacing w:after="0" w:line="240" w:lineRule="auto"/>
        <w:jc w:val="both"/>
        <w:rPr>
          <w:rFonts w:cs="Calibri"/>
        </w:rPr>
      </w:pPr>
      <w:r w:rsidRPr="00683DAD">
        <w:rPr>
          <w:rFonts w:cs="Calibri"/>
        </w:rPr>
        <w:t xml:space="preserve">Moc maksymalna uwzględniające wszystkie straty (w tym straty na zasilaczu) – </w:t>
      </w:r>
      <w:r>
        <w:rPr>
          <w:rFonts w:cs="Calibri"/>
        </w:rPr>
        <w:t>40</w:t>
      </w:r>
      <w:r w:rsidRPr="00683DAD">
        <w:rPr>
          <w:rFonts w:cs="Calibri"/>
        </w:rPr>
        <w:t>W</w:t>
      </w:r>
    </w:p>
    <w:p w:rsidR="003D570B" w:rsidRPr="00683DAD" w:rsidRDefault="003D570B" w:rsidP="003D570B">
      <w:pPr>
        <w:numPr>
          <w:ilvl w:val="0"/>
          <w:numId w:val="20"/>
        </w:numPr>
        <w:spacing w:after="0" w:line="240" w:lineRule="auto"/>
        <w:jc w:val="both"/>
        <w:rPr>
          <w:rFonts w:cs="Calibri"/>
        </w:rPr>
      </w:pPr>
      <w:r w:rsidRPr="00683DAD">
        <w:rPr>
          <w:rFonts w:cs="Calibri"/>
        </w:rPr>
        <w:t>Ochrona przed przepięciami – 10kV</w:t>
      </w:r>
    </w:p>
    <w:p w:rsidR="003D570B" w:rsidRDefault="003D570B" w:rsidP="003D570B">
      <w:pPr>
        <w:numPr>
          <w:ilvl w:val="0"/>
          <w:numId w:val="20"/>
        </w:numPr>
        <w:spacing w:after="0" w:line="240" w:lineRule="auto"/>
        <w:jc w:val="both"/>
        <w:rPr>
          <w:rFonts w:cs="Calibri"/>
        </w:rPr>
      </w:pPr>
      <w:r w:rsidRPr="00683DAD">
        <w:rPr>
          <w:rFonts w:cs="Calibri"/>
        </w:rPr>
        <w:t>Układ zasilający umożliwiający sterowanie sygnałem 1-10V lub DALI</w:t>
      </w:r>
    </w:p>
    <w:p w:rsidR="003D570B" w:rsidRPr="00373948" w:rsidRDefault="003D570B" w:rsidP="003D570B">
      <w:pPr>
        <w:numPr>
          <w:ilvl w:val="0"/>
          <w:numId w:val="20"/>
        </w:numPr>
        <w:spacing w:after="0" w:line="240" w:lineRule="auto"/>
        <w:jc w:val="both"/>
        <w:rPr>
          <w:rFonts w:cs="Calibri"/>
        </w:rPr>
      </w:pPr>
      <w:r w:rsidRPr="00373948">
        <w:rPr>
          <w:rFonts w:cs="Calibri"/>
        </w:rPr>
        <w:t>Oprawa wyposażona w sterownik elektroniczny umożliwiający współpracę z bezprzewodowym systemem sterowania realizującym funkcjonalność „oświetlenia nadążnego”. Sterownik może wykorzystywać do sterowania zasilaczem sygnał DALI lub 1-10V. Zmiana interfejsu sterującego poprzez zmianę w oprogramowaniu.</w:t>
      </w:r>
    </w:p>
    <w:p w:rsidR="003D570B" w:rsidRPr="00373948" w:rsidRDefault="003D570B" w:rsidP="003D570B">
      <w:pPr>
        <w:numPr>
          <w:ilvl w:val="0"/>
          <w:numId w:val="20"/>
        </w:numPr>
        <w:spacing w:after="0" w:line="240" w:lineRule="auto"/>
        <w:jc w:val="both"/>
        <w:rPr>
          <w:rFonts w:cs="Calibri"/>
        </w:rPr>
      </w:pPr>
      <w:r w:rsidRPr="00373948">
        <w:rPr>
          <w:rFonts w:cs="Calibri"/>
        </w:rPr>
        <w:t>Oprawa posiada czujnik ruchu typu PIR (pasywny czujnik podczerwieni);</w:t>
      </w:r>
    </w:p>
    <w:p w:rsidR="003D570B" w:rsidRPr="00683DAD" w:rsidRDefault="003D570B" w:rsidP="003D570B">
      <w:pPr>
        <w:numPr>
          <w:ilvl w:val="0"/>
          <w:numId w:val="20"/>
        </w:numPr>
        <w:spacing w:after="0" w:line="240" w:lineRule="auto"/>
        <w:jc w:val="both"/>
        <w:rPr>
          <w:rFonts w:cs="Calibri"/>
        </w:rPr>
      </w:pPr>
      <w:r w:rsidRPr="00373948">
        <w:rPr>
          <w:rFonts w:cs="Calibri"/>
        </w:rPr>
        <w:t>Oprawa posiada wyprowadzoną antenę zabezpieczoną specjalną obudową zapewniającą utrzymanie szczelności korpusu oprawy przy jednoczesnym zapewnieniu optymalnej komunikacji w systemie bezprzewodowym</w:t>
      </w:r>
    </w:p>
    <w:p w:rsidR="003D570B" w:rsidRPr="00683DAD" w:rsidRDefault="003D570B" w:rsidP="003D570B">
      <w:pPr>
        <w:numPr>
          <w:ilvl w:val="0"/>
          <w:numId w:val="20"/>
        </w:numPr>
        <w:spacing w:after="0" w:line="240" w:lineRule="auto"/>
        <w:jc w:val="both"/>
        <w:rPr>
          <w:rFonts w:cs="Calibri"/>
        </w:rPr>
      </w:pPr>
      <w:r w:rsidRPr="00683DAD">
        <w:rPr>
          <w:rFonts w:cs="Calibri"/>
        </w:rPr>
        <w:t xml:space="preserve">Minimalny strumień świetlny źródeł – </w:t>
      </w:r>
      <w:r>
        <w:rPr>
          <w:rFonts w:cs="Calibri"/>
        </w:rPr>
        <w:t>5100</w:t>
      </w:r>
      <w:r w:rsidRPr="00683DAD">
        <w:rPr>
          <w:rFonts w:cs="Calibri"/>
        </w:rPr>
        <w:t>lm</w:t>
      </w:r>
    </w:p>
    <w:p w:rsidR="003D570B" w:rsidRDefault="003D570B" w:rsidP="003D570B">
      <w:pPr>
        <w:numPr>
          <w:ilvl w:val="0"/>
          <w:numId w:val="20"/>
        </w:numPr>
        <w:spacing w:after="0" w:line="240" w:lineRule="auto"/>
        <w:jc w:val="both"/>
        <w:rPr>
          <w:rFonts w:cs="Calibri"/>
        </w:rPr>
      </w:pPr>
      <w:r w:rsidRPr="00683DAD">
        <w:rPr>
          <w:rFonts w:cs="Calibri"/>
        </w:rPr>
        <w:t xml:space="preserve">Zakres temperatury barwowej źródeł światła – </w:t>
      </w:r>
      <w:r>
        <w:rPr>
          <w:rFonts w:cs="Calibri"/>
        </w:rPr>
        <w:t>3900-4200K</w:t>
      </w:r>
    </w:p>
    <w:p w:rsidR="003D570B" w:rsidRPr="00373948" w:rsidRDefault="003D570B" w:rsidP="003D570B">
      <w:pPr>
        <w:numPr>
          <w:ilvl w:val="0"/>
          <w:numId w:val="20"/>
        </w:numPr>
        <w:spacing w:after="0" w:line="240" w:lineRule="auto"/>
        <w:jc w:val="both"/>
        <w:rPr>
          <w:rFonts w:cs="Calibri"/>
        </w:rPr>
      </w:pPr>
      <w:r w:rsidRPr="00373948">
        <w:rPr>
          <w:rFonts w:cs="Calibri"/>
        </w:rPr>
        <w:t>Bryła fotometryczna jest kształtowana za pomocą wielosoczewkowej, płaskiej matrycy LED. Każda z soczewek matrycy emituje taką samą krzywą światłości, a całkowity strumień oprawy jest sumą strumieni poszczególnych soczewek.</w:t>
      </w:r>
    </w:p>
    <w:p w:rsidR="003D570B" w:rsidRPr="00683DAD" w:rsidRDefault="003D570B" w:rsidP="003D570B">
      <w:pPr>
        <w:numPr>
          <w:ilvl w:val="0"/>
          <w:numId w:val="20"/>
        </w:numPr>
        <w:spacing w:after="0" w:line="240" w:lineRule="auto"/>
        <w:jc w:val="both"/>
        <w:rPr>
          <w:rFonts w:cs="Calibri"/>
        </w:rPr>
      </w:pPr>
      <w:r w:rsidRPr="00683DAD">
        <w:rPr>
          <w:rFonts w:cs="Calibri"/>
        </w:rPr>
        <w:t>Utrzymanie strumienia świetlnego w czasie: 90% po 100 000h (zgodnie z IES LM-80 - TM-21)</w:t>
      </w:r>
    </w:p>
    <w:p w:rsidR="003D570B" w:rsidRPr="00683DAD" w:rsidRDefault="003D570B" w:rsidP="003D570B">
      <w:pPr>
        <w:numPr>
          <w:ilvl w:val="0"/>
          <w:numId w:val="20"/>
        </w:numPr>
        <w:spacing w:after="0" w:line="240" w:lineRule="auto"/>
        <w:jc w:val="both"/>
        <w:rPr>
          <w:rFonts w:cs="Calibri"/>
        </w:rPr>
      </w:pPr>
      <w:r w:rsidRPr="00683DAD">
        <w:rPr>
          <w:rFonts w:cs="Calibri"/>
        </w:rPr>
        <w:t>Klasa ochronności elektrycznej: I lub II</w:t>
      </w:r>
      <w:r>
        <w:rPr>
          <w:rFonts w:cs="Calibri"/>
        </w:rPr>
        <w:t xml:space="preserve"> – zgodnie z projektem elektrycznym</w:t>
      </w:r>
    </w:p>
    <w:p w:rsidR="003D570B" w:rsidRPr="00683DAD" w:rsidRDefault="003D570B" w:rsidP="003D570B">
      <w:pPr>
        <w:numPr>
          <w:ilvl w:val="0"/>
          <w:numId w:val="20"/>
        </w:numPr>
        <w:spacing w:after="0" w:line="240" w:lineRule="auto"/>
        <w:jc w:val="both"/>
        <w:rPr>
          <w:rFonts w:cs="Calibri"/>
        </w:rPr>
      </w:pPr>
      <w:r w:rsidRPr="00683DAD">
        <w:rPr>
          <w:rFonts w:cs="Calibri"/>
        </w:rPr>
        <w:t>Oprawa posiada deklarację zgodności WE i certyfikat akredytowanego ośrodka badawczego potwierdzający deklarowane zgodności, np. ENEC</w:t>
      </w:r>
    </w:p>
    <w:p w:rsidR="003D570B" w:rsidRPr="00683DAD" w:rsidRDefault="003D570B" w:rsidP="003D570B">
      <w:pPr>
        <w:numPr>
          <w:ilvl w:val="0"/>
          <w:numId w:val="20"/>
        </w:numPr>
        <w:spacing w:after="0" w:line="240" w:lineRule="auto"/>
        <w:jc w:val="both"/>
        <w:rPr>
          <w:rFonts w:cs="Calibri"/>
        </w:rPr>
      </w:pPr>
      <w:r w:rsidRPr="00683DAD">
        <w:rPr>
          <w:rFonts w:cs="Calibri"/>
        </w:rPr>
        <w:t xml:space="preserve">Wartości wskaźnika udziału światła wysyłanego ku górze ULOR=0% </w:t>
      </w:r>
    </w:p>
    <w:p w:rsidR="003D570B" w:rsidRPr="00683DAD" w:rsidRDefault="003D570B" w:rsidP="003D570B">
      <w:pPr>
        <w:numPr>
          <w:ilvl w:val="0"/>
          <w:numId w:val="20"/>
        </w:numPr>
        <w:spacing w:after="0" w:line="240" w:lineRule="auto"/>
        <w:jc w:val="both"/>
        <w:rPr>
          <w:rFonts w:cs="Calibri"/>
        </w:rPr>
      </w:pPr>
      <w:r w:rsidRPr="00683DAD">
        <w:rPr>
          <w:rFonts w:cs="Calibri"/>
        </w:rPr>
        <w:t>Dane fotometryczne oprawy zamieszczone w programie komputerowym pozwalającym wykonać obliczenia parametrów oświetleniowych</w:t>
      </w:r>
    </w:p>
    <w:p w:rsidR="003D570B" w:rsidRPr="00683DAD" w:rsidRDefault="003D570B" w:rsidP="003D570B">
      <w:pPr>
        <w:numPr>
          <w:ilvl w:val="0"/>
          <w:numId w:val="20"/>
        </w:numPr>
        <w:spacing w:after="0" w:line="240" w:lineRule="auto"/>
        <w:jc w:val="both"/>
        <w:rPr>
          <w:rFonts w:cs="Calibri"/>
        </w:rPr>
      </w:pPr>
      <w:r w:rsidRPr="00683DAD">
        <w:rPr>
          <w:rFonts w:cs="Calibri"/>
        </w:rPr>
        <w:t>W przypadku zastosowania rozwiązań zamiennych należy dostarczyć źródłowe pliki obliczeniowe</w:t>
      </w:r>
    </w:p>
    <w:p w:rsidR="003D570B" w:rsidRPr="00683DAD" w:rsidRDefault="003D570B" w:rsidP="003D570B">
      <w:pPr>
        <w:numPr>
          <w:ilvl w:val="0"/>
          <w:numId w:val="20"/>
        </w:numPr>
        <w:spacing w:after="0" w:line="240" w:lineRule="auto"/>
        <w:jc w:val="both"/>
        <w:rPr>
          <w:rFonts w:cs="Calibri"/>
        </w:rPr>
      </w:pPr>
      <w:r w:rsidRPr="00683DAD">
        <w:rPr>
          <w:rFonts w:cs="Calibri"/>
        </w:rPr>
        <w:t>Budowa oprawy pozwala na szybką wymianę układu optycznego oraz modułu zasilającego</w:t>
      </w:r>
    </w:p>
    <w:p w:rsidR="003D570B" w:rsidRDefault="003D570B" w:rsidP="003D570B">
      <w:pPr>
        <w:numPr>
          <w:ilvl w:val="0"/>
          <w:numId w:val="20"/>
        </w:numPr>
        <w:spacing w:after="0" w:line="240" w:lineRule="auto"/>
        <w:jc w:val="both"/>
        <w:rPr>
          <w:rFonts w:cs="Calibri"/>
        </w:rPr>
      </w:pPr>
      <w:r w:rsidRPr="00683DAD">
        <w:rPr>
          <w:rFonts w:cs="Calibri"/>
        </w:rPr>
        <w:t>Wygląd, styl i wielkość oprawy podobny do rysunków zamieszczonych poniżej.</w:t>
      </w:r>
    </w:p>
    <w:p w:rsidR="003D570B" w:rsidRPr="00683DAD" w:rsidRDefault="003D570B" w:rsidP="003D570B">
      <w:pPr>
        <w:ind w:firstLine="708"/>
        <w:jc w:val="center"/>
        <w:rPr>
          <w:noProof/>
        </w:rPr>
      </w:pPr>
      <w:r>
        <w:rPr>
          <w:noProof/>
          <w:lang w:eastAsia="pl-PL"/>
        </w:rPr>
        <w:lastRenderedPageBreak/>
        <w:drawing>
          <wp:inline distT="0" distB="0" distL="0" distR="0">
            <wp:extent cx="2105025" cy="2152650"/>
            <wp:effectExtent l="19050" t="0" r="9525" b="0"/>
            <wp:docPr id="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ab/>
      </w:r>
      <w:r>
        <w:rPr>
          <w:noProof/>
        </w:rPr>
        <w:tab/>
      </w:r>
      <w:r>
        <w:rPr>
          <w:noProof/>
          <w:lang w:eastAsia="pl-PL"/>
        </w:rPr>
        <w:drawing>
          <wp:inline distT="0" distB="0" distL="0" distR="0">
            <wp:extent cx="1885950" cy="2162175"/>
            <wp:effectExtent l="19050" t="0" r="0" b="0"/>
            <wp:docPr id="1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570B" w:rsidRPr="00683DAD" w:rsidRDefault="003D570B" w:rsidP="003D570B">
      <w:pPr>
        <w:ind w:left="720"/>
        <w:jc w:val="both"/>
        <w:rPr>
          <w:noProof/>
        </w:rPr>
      </w:pPr>
      <w:r w:rsidRPr="00683DAD">
        <w:rPr>
          <w:noProof/>
        </w:rPr>
        <w:br w:type="page"/>
      </w:r>
    </w:p>
    <w:p w:rsidR="003D570B" w:rsidRPr="00683DAD" w:rsidRDefault="003D570B" w:rsidP="003D570B">
      <w:pPr>
        <w:numPr>
          <w:ilvl w:val="0"/>
          <w:numId w:val="23"/>
        </w:numPr>
        <w:spacing w:after="0" w:line="240" w:lineRule="auto"/>
        <w:jc w:val="both"/>
        <w:rPr>
          <w:noProof/>
        </w:rPr>
      </w:pPr>
      <w:r w:rsidRPr="00683DAD">
        <w:rPr>
          <w:rFonts w:cs="Calibri"/>
        </w:rPr>
        <w:lastRenderedPageBreak/>
        <w:t xml:space="preserve">Sprawność układu optycznego nie mniejsza niż podana poniżej. </w:t>
      </w:r>
    </w:p>
    <w:p w:rsidR="003D570B" w:rsidRPr="00683DAD" w:rsidRDefault="003D570B" w:rsidP="003D570B">
      <w:pPr>
        <w:numPr>
          <w:ilvl w:val="0"/>
          <w:numId w:val="23"/>
        </w:numPr>
        <w:spacing w:after="0" w:line="240" w:lineRule="auto"/>
        <w:jc w:val="both"/>
        <w:rPr>
          <w:rFonts w:cs="Calibri"/>
        </w:rPr>
      </w:pPr>
      <w:r w:rsidRPr="00683DAD">
        <w:rPr>
          <w:rFonts w:cs="Calibri"/>
        </w:rPr>
        <w:t xml:space="preserve">Różnica danych fotometrycznych proponowanej oprawy równoważnej nie powinna być większa niż±  5% w stosunku do podanych: </w:t>
      </w:r>
    </w:p>
    <w:p w:rsidR="003D570B" w:rsidRDefault="003D570B" w:rsidP="003D570B">
      <w:pPr>
        <w:pStyle w:val="Tekstpodstawowy"/>
        <w:jc w:val="center"/>
        <w:rPr>
          <w:noProof/>
        </w:rPr>
      </w:pPr>
    </w:p>
    <w:p w:rsidR="003D570B" w:rsidRDefault="003D570B" w:rsidP="003D570B">
      <w:pPr>
        <w:pStyle w:val="Tekstpodstawowy"/>
        <w:jc w:val="center"/>
        <w:rPr>
          <w:rFonts w:cs="Calibri"/>
          <w:sz w:val="24"/>
        </w:rPr>
      </w:pPr>
      <w:r>
        <w:rPr>
          <w:rFonts w:cs="Calibri"/>
          <w:noProof/>
          <w:sz w:val="24"/>
          <w:lang w:eastAsia="pl-PL"/>
        </w:rPr>
        <w:drawing>
          <wp:inline distT="0" distB="0" distL="0" distR="0">
            <wp:extent cx="3819525" cy="3781425"/>
            <wp:effectExtent l="0" t="0" r="0" b="0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3781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570B" w:rsidRDefault="003D570B" w:rsidP="003D570B">
      <w:pPr>
        <w:pStyle w:val="Tekstpodstawowy"/>
        <w:jc w:val="center"/>
        <w:rPr>
          <w:rFonts w:cs="Calibri"/>
          <w:sz w:val="24"/>
        </w:rPr>
      </w:pPr>
      <w:r>
        <w:rPr>
          <w:rFonts w:cs="Calibri"/>
          <w:sz w:val="24"/>
        </w:rPr>
        <w:t>TYP1</w:t>
      </w:r>
    </w:p>
    <w:p w:rsidR="003D570B" w:rsidRDefault="003D570B" w:rsidP="003D570B">
      <w:pPr>
        <w:pStyle w:val="Tekstpodstawowy"/>
        <w:jc w:val="center"/>
        <w:rPr>
          <w:rFonts w:cs="Calibri"/>
          <w:noProof/>
          <w:sz w:val="24"/>
        </w:rPr>
      </w:pPr>
      <w:r>
        <w:rPr>
          <w:rFonts w:cs="Calibri"/>
          <w:noProof/>
          <w:sz w:val="24"/>
          <w:lang w:eastAsia="pl-PL"/>
        </w:rPr>
        <w:lastRenderedPageBreak/>
        <w:drawing>
          <wp:inline distT="0" distB="0" distL="0" distR="0">
            <wp:extent cx="3609975" cy="3552825"/>
            <wp:effectExtent l="19050" t="0" r="9525" b="0"/>
            <wp:docPr id="1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3552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570B" w:rsidRPr="00DA786C" w:rsidRDefault="003D570B" w:rsidP="003D570B">
      <w:pPr>
        <w:pStyle w:val="Tekstpodstawowy"/>
        <w:jc w:val="center"/>
        <w:rPr>
          <w:rFonts w:cs="Calibri"/>
          <w:sz w:val="24"/>
        </w:rPr>
      </w:pPr>
      <w:r>
        <w:rPr>
          <w:rFonts w:cs="Calibri"/>
          <w:noProof/>
          <w:sz w:val="24"/>
        </w:rPr>
        <w:t>TYP2</w:t>
      </w:r>
    </w:p>
    <w:p w:rsidR="00E57FD0" w:rsidRDefault="00E57FD0" w:rsidP="00E57FD0">
      <w:pPr>
        <w:jc w:val="both"/>
        <w:rPr>
          <w:rFonts w:ascii="Verdana" w:hAnsi="Verdana"/>
          <w:sz w:val="20"/>
          <w:szCs w:val="20"/>
        </w:rPr>
      </w:pPr>
    </w:p>
    <w:p w:rsidR="0030368E" w:rsidRPr="00892B37" w:rsidRDefault="0030368E" w:rsidP="00E57FD0">
      <w:pPr>
        <w:jc w:val="both"/>
        <w:rPr>
          <w:rFonts w:ascii="Verdana" w:hAnsi="Verdana"/>
          <w:sz w:val="20"/>
          <w:szCs w:val="20"/>
        </w:rPr>
      </w:pPr>
    </w:p>
    <w:p w:rsidR="00E57FD0" w:rsidRPr="00892B37" w:rsidRDefault="00E57FD0" w:rsidP="00E57FD0">
      <w:pPr>
        <w:jc w:val="both"/>
        <w:rPr>
          <w:rFonts w:ascii="Verdana" w:hAnsi="Verdana"/>
          <w:sz w:val="20"/>
          <w:szCs w:val="20"/>
        </w:rPr>
      </w:pPr>
      <w:r w:rsidRPr="00892B37">
        <w:rPr>
          <w:rFonts w:ascii="Verdana" w:hAnsi="Verdana"/>
          <w:sz w:val="20"/>
          <w:szCs w:val="20"/>
        </w:rPr>
        <w:t>Parametry projektowanego oświetlenia:</w:t>
      </w:r>
    </w:p>
    <w:p w:rsidR="00E57FD0" w:rsidRPr="00892B37" w:rsidRDefault="00E57FD0" w:rsidP="00E57FD0">
      <w:pPr>
        <w:jc w:val="both"/>
        <w:rPr>
          <w:rFonts w:ascii="Verdana" w:hAnsi="Verdana"/>
          <w:sz w:val="20"/>
          <w:szCs w:val="20"/>
        </w:rPr>
      </w:pPr>
      <w:r w:rsidRPr="00892B37">
        <w:rPr>
          <w:rFonts w:ascii="Verdana" w:hAnsi="Verdana"/>
          <w:sz w:val="20"/>
          <w:szCs w:val="20"/>
        </w:rPr>
        <w:t xml:space="preserve"> klasa oświetleniowa </w:t>
      </w:r>
      <w:r>
        <w:rPr>
          <w:rFonts w:ascii="Verdana" w:hAnsi="Verdana"/>
          <w:sz w:val="20"/>
          <w:szCs w:val="20"/>
        </w:rPr>
        <w:t>S3</w:t>
      </w:r>
      <w:r w:rsidRPr="00892B37">
        <w:rPr>
          <w:rFonts w:ascii="Verdana" w:hAnsi="Verdana"/>
          <w:sz w:val="20"/>
          <w:szCs w:val="20"/>
        </w:rPr>
        <w:t xml:space="preserve">, średni poziom </w:t>
      </w:r>
      <w:r>
        <w:rPr>
          <w:rFonts w:ascii="Verdana" w:hAnsi="Verdana"/>
          <w:sz w:val="20"/>
          <w:szCs w:val="20"/>
        </w:rPr>
        <w:t>natężenia oświetlenia Em</w:t>
      </w:r>
      <w:r w:rsidRPr="00892B37">
        <w:rPr>
          <w:rFonts w:ascii="Verdana" w:hAnsi="Verdana"/>
          <w:sz w:val="20"/>
          <w:szCs w:val="20"/>
        </w:rPr>
        <w:t xml:space="preserve"> ≥</w:t>
      </w:r>
      <w:r>
        <w:rPr>
          <w:rFonts w:ascii="Verdana" w:hAnsi="Verdana"/>
          <w:sz w:val="20"/>
          <w:szCs w:val="20"/>
        </w:rPr>
        <w:t>7,5lx</w:t>
      </w:r>
      <w:r w:rsidRPr="00892B37">
        <w:rPr>
          <w:rFonts w:ascii="Verdana" w:hAnsi="Verdana"/>
          <w:sz w:val="20"/>
          <w:szCs w:val="20"/>
          <w:vertAlign w:val="superscript"/>
        </w:rPr>
        <w:t xml:space="preserve"> </w:t>
      </w:r>
    </w:p>
    <w:p w:rsidR="00E57FD0" w:rsidRPr="009A45A5" w:rsidRDefault="00E57FD0" w:rsidP="00E57FD0">
      <w:pPr>
        <w:jc w:val="both"/>
        <w:rPr>
          <w:rFonts w:ascii="Verdana" w:hAnsi="Verdana"/>
          <w:b/>
          <w:sz w:val="20"/>
          <w:szCs w:val="20"/>
        </w:rPr>
      </w:pPr>
      <w:r w:rsidRPr="009A45A5">
        <w:rPr>
          <w:rFonts w:ascii="Verdana" w:hAnsi="Verdana"/>
          <w:b/>
          <w:sz w:val="20"/>
          <w:szCs w:val="20"/>
        </w:rPr>
        <w:t>1.</w:t>
      </w:r>
      <w:r w:rsidR="004512BD">
        <w:rPr>
          <w:rFonts w:ascii="Verdana" w:hAnsi="Verdana"/>
          <w:b/>
          <w:sz w:val="20"/>
          <w:szCs w:val="20"/>
        </w:rPr>
        <w:t>6</w:t>
      </w:r>
      <w:r w:rsidRPr="009A45A5">
        <w:rPr>
          <w:rFonts w:ascii="Verdana" w:hAnsi="Verdana"/>
          <w:b/>
          <w:sz w:val="20"/>
          <w:szCs w:val="20"/>
        </w:rPr>
        <w:t xml:space="preserve">  ROBOTY KABLOWE</w:t>
      </w:r>
    </w:p>
    <w:p w:rsidR="00E57FD0" w:rsidRPr="00892B37" w:rsidRDefault="00E57FD0" w:rsidP="00E57FD0">
      <w:pPr>
        <w:jc w:val="both"/>
        <w:rPr>
          <w:rFonts w:ascii="Verdana" w:hAnsi="Verdana"/>
          <w:sz w:val="20"/>
          <w:szCs w:val="20"/>
        </w:rPr>
      </w:pPr>
      <w:r w:rsidRPr="00892B37">
        <w:rPr>
          <w:rFonts w:ascii="Verdana" w:hAnsi="Verdana"/>
          <w:sz w:val="20"/>
          <w:szCs w:val="20"/>
        </w:rPr>
        <w:t xml:space="preserve">Kable oświetleniowe  układać w ziemi </w:t>
      </w:r>
      <w:r>
        <w:rPr>
          <w:rFonts w:ascii="Verdana" w:hAnsi="Verdana"/>
          <w:sz w:val="20"/>
          <w:szCs w:val="20"/>
        </w:rPr>
        <w:t xml:space="preserve">po trasie ścieżki </w:t>
      </w:r>
      <w:r w:rsidRPr="00892B37">
        <w:rPr>
          <w:rFonts w:ascii="Verdana" w:hAnsi="Verdana"/>
          <w:sz w:val="20"/>
          <w:szCs w:val="20"/>
        </w:rPr>
        <w:t xml:space="preserve">na głęb. 0,7 m w rurach polietylenowych karbowanych giętkich  o średnicy zewnętrznej 75mm koloru niebieskiego na 10 cm podsypce piaskowej, z przykryciem 10 cm warstwą piasku i folią pcw koloru niebieskiego. Po inwentaryzacji geodezyjnej wykop należy uzupełnić gruntem rodzimym, zagęścić i splantować. Pod </w:t>
      </w:r>
      <w:r>
        <w:rPr>
          <w:rFonts w:ascii="Verdana" w:hAnsi="Verdana"/>
          <w:sz w:val="20"/>
          <w:szCs w:val="20"/>
        </w:rPr>
        <w:t xml:space="preserve">projektowaną kładką kabel ułożyć w rurze BE odpornej na promieniowanie UV.. </w:t>
      </w:r>
      <w:r w:rsidRPr="00892B37">
        <w:rPr>
          <w:rFonts w:ascii="Verdana" w:hAnsi="Verdana"/>
          <w:sz w:val="20"/>
          <w:szCs w:val="20"/>
        </w:rPr>
        <w:t>Całość robót kablowych wykonać zgodnie z normą N SEP-E-004.</w:t>
      </w:r>
    </w:p>
    <w:p w:rsidR="00E57FD0" w:rsidRPr="004512BD" w:rsidRDefault="00E57FD0" w:rsidP="004512BD">
      <w:pPr>
        <w:pStyle w:val="Akapitzlist"/>
        <w:numPr>
          <w:ilvl w:val="1"/>
          <w:numId w:val="22"/>
        </w:numPr>
        <w:jc w:val="both"/>
        <w:rPr>
          <w:rFonts w:ascii="Verdana" w:hAnsi="Verdana"/>
          <w:b/>
          <w:sz w:val="20"/>
          <w:szCs w:val="20"/>
        </w:rPr>
      </w:pPr>
      <w:r w:rsidRPr="004512BD">
        <w:rPr>
          <w:rFonts w:ascii="Verdana" w:hAnsi="Verdana"/>
          <w:b/>
          <w:sz w:val="20"/>
          <w:szCs w:val="20"/>
        </w:rPr>
        <w:t>OCHRONA OD PORAŻEŃ</w:t>
      </w:r>
    </w:p>
    <w:p w:rsidR="00E57FD0" w:rsidRPr="00892B37" w:rsidRDefault="00E57FD0" w:rsidP="00E57FD0">
      <w:pPr>
        <w:pStyle w:val="Akapitzlist"/>
        <w:ind w:left="360"/>
        <w:jc w:val="both"/>
        <w:rPr>
          <w:rFonts w:ascii="Verdana" w:hAnsi="Verdana"/>
          <w:b/>
          <w:sz w:val="20"/>
          <w:szCs w:val="20"/>
        </w:rPr>
      </w:pPr>
    </w:p>
    <w:p w:rsidR="00E57FD0" w:rsidRPr="000B01FF" w:rsidRDefault="00E57FD0" w:rsidP="00E57FD0">
      <w:pPr>
        <w:rPr>
          <w:rFonts w:ascii="Verdana" w:hAnsi="Verdana"/>
          <w:bCs/>
          <w:sz w:val="20"/>
          <w:szCs w:val="20"/>
        </w:rPr>
      </w:pPr>
      <w:r w:rsidRPr="00892B37">
        <w:rPr>
          <w:rFonts w:ascii="Verdana" w:hAnsi="Verdana"/>
          <w:sz w:val="20"/>
          <w:szCs w:val="20"/>
        </w:rPr>
        <w:t xml:space="preserve">Przyjętym systemem ochrony od porażeń jest samoczynne wyłączenie w układzie TNC-S. Rozdział przewodu PEN na ochronny PE i neutralny N następuje w tabliczkach zaciskowych latarń. </w:t>
      </w:r>
      <w:r w:rsidRPr="000B01FF">
        <w:rPr>
          <w:rFonts w:ascii="Verdana" w:hAnsi="Verdana"/>
          <w:bCs/>
          <w:sz w:val="20"/>
          <w:szCs w:val="20"/>
        </w:rPr>
        <w:t xml:space="preserve">Wykonać uziomy </w:t>
      </w:r>
      <w:r>
        <w:rPr>
          <w:rFonts w:ascii="Verdana" w:hAnsi="Verdana"/>
          <w:bCs/>
          <w:sz w:val="20"/>
          <w:szCs w:val="20"/>
        </w:rPr>
        <w:t xml:space="preserve">wskazanych latarń </w:t>
      </w:r>
      <w:r w:rsidRPr="000B01FF">
        <w:rPr>
          <w:rFonts w:ascii="Verdana" w:hAnsi="Verdana"/>
          <w:bCs/>
          <w:sz w:val="20"/>
          <w:szCs w:val="20"/>
        </w:rPr>
        <w:t xml:space="preserve">typu mieszanego (taśmowo-szpilkowy) z </w:t>
      </w:r>
      <w:r w:rsidRPr="000B01FF">
        <w:rPr>
          <w:rFonts w:ascii="Verdana" w:hAnsi="Verdana"/>
          <w:bCs/>
          <w:sz w:val="20"/>
          <w:szCs w:val="20"/>
        </w:rPr>
        <w:lastRenderedPageBreak/>
        <w:t xml:space="preserve">bednarki stalowej ocynkowanej Fe/Zn30x4 i prętów stalowych miedziowanych </w:t>
      </w:r>
      <w:r w:rsidRPr="000B01FF">
        <w:rPr>
          <w:rFonts w:ascii="Verdana" w:hAnsi="Verdana" w:cs="Arial"/>
          <w:bCs/>
          <w:sz w:val="20"/>
          <w:szCs w:val="20"/>
        </w:rPr>
        <w:t>Ø</w:t>
      </w:r>
      <w:r w:rsidRPr="000B01FF">
        <w:rPr>
          <w:rFonts w:ascii="Verdana" w:hAnsi="Verdana"/>
          <w:bCs/>
          <w:sz w:val="20"/>
          <w:szCs w:val="20"/>
        </w:rPr>
        <w:t>17,2mm. Rezystancja uziomów R</w:t>
      </w:r>
      <w:r>
        <w:rPr>
          <w:rFonts w:ascii="Verdana" w:hAnsi="Verdana"/>
          <w:bCs/>
          <w:sz w:val="20"/>
          <w:szCs w:val="20"/>
        </w:rPr>
        <w:t>≤</w:t>
      </w:r>
      <w:r w:rsidRPr="000B01FF">
        <w:rPr>
          <w:rFonts w:ascii="Verdana" w:hAnsi="Verdana"/>
          <w:bCs/>
          <w:sz w:val="20"/>
          <w:szCs w:val="20"/>
        </w:rPr>
        <w:t>10</w:t>
      </w:r>
      <w:r>
        <w:rPr>
          <w:rFonts w:ascii="Verdana" w:hAnsi="Verdana"/>
          <w:bCs/>
          <w:sz w:val="20"/>
          <w:szCs w:val="20"/>
        </w:rPr>
        <w:t>Ω</w:t>
      </w:r>
      <w:r w:rsidRPr="000B01FF">
        <w:rPr>
          <w:rFonts w:ascii="Verdana" w:hAnsi="Verdana"/>
          <w:bCs/>
          <w:sz w:val="20"/>
          <w:szCs w:val="20"/>
        </w:rPr>
        <w:t xml:space="preserve"> .</w:t>
      </w:r>
    </w:p>
    <w:p w:rsidR="00E57FD0" w:rsidRPr="00384C68" w:rsidRDefault="00E57FD0" w:rsidP="00E57FD0">
      <w:pPr>
        <w:pStyle w:val="Akapitzlist"/>
        <w:ind w:left="0"/>
        <w:jc w:val="both"/>
        <w:rPr>
          <w:rFonts w:ascii="Verdana" w:hAnsi="Verdana"/>
          <w:b/>
          <w:sz w:val="20"/>
          <w:szCs w:val="20"/>
        </w:rPr>
      </w:pPr>
      <w:r w:rsidRPr="00384C68">
        <w:rPr>
          <w:rFonts w:ascii="Verdana" w:hAnsi="Verdana"/>
          <w:b/>
          <w:sz w:val="20"/>
          <w:szCs w:val="20"/>
        </w:rPr>
        <w:t>1.</w:t>
      </w:r>
      <w:r w:rsidR="004512BD">
        <w:rPr>
          <w:rFonts w:ascii="Verdana" w:hAnsi="Verdana"/>
          <w:b/>
          <w:sz w:val="20"/>
          <w:szCs w:val="20"/>
        </w:rPr>
        <w:t>8</w:t>
      </w:r>
      <w:r w:rsidRPr="00384C68">
        <w:rPr>
          <w:rFonts w:ascii="Verdana" w:hAnsi="Verdana"/>
          <w:b/>
          <w:sz w:val="20"/>
          <w:szCs w:val="20"/>
        </w:rPr>
        <w:tab/>
        <w:t>UWAGI KOŃCOWE</w:t>
      </w:r>
    </w:p>
    <w:p w:rsidR="00E57FD0" w:rsidRPr="00384C68" w:rsidRDefault="00E57FD0" w:rsidP="00E57FD0">
      <w:pPr>
        <w:rPr>
          <w:rFonts w:ascii="Verdana" w:hAnsi="Verdana" w:cs="Arial"/>
          <w:sz w:val="20"/>
          <w:szCs w:val="20"/>
        </w:rPr>
      </w:pPr>
      <w:r w:rsidRPr="00384C68">
        <w:rPr>
          <w:rFonts w:ascii="Verdana" w:hAnsi="Verdana" w:cs="Arial"/>
          <w:sz w:val="20"/>
          <w:szCs w:val="20"/>
        </w:rPr>
        <w:t>Prace instalacyjne wykonać zgodnie z przepisami techniczno-budowlanymi, zasadami sztuki budowlanej oraz z przywołanymi normami. Stosować materiały posiadające stosowne deklaracje właściwości użytkowych. Po zakończonym montażu wykonać pomiary rezystancji izolacji kabli i przewodów, skuteczności ochrony przeciwporażeniowej oraz rezystancji uziemienia.</w:t>
      </w:r>
    </w:p>
    <w:p w:rsidR="0030368E" w:rsidRDefault="0030368E" w:rsidP="0030368E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1.9</w:t>
      </w:r>
      <w:r w:rsidRPr="0000446B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ab/>
      </w:r>
      <w:r w:rsidRPr="0000446B">
        <w:rPr>
          <w:rFonts w:ascii="Verdana" w:hAnsi="Verdana"/>
          <w:b/>
          <w:sz w:val="20"/>
          <w:szCs w:val="20"/>
        </w:rPr>
        <w:t>OBLICZENIA TECHNICZNE</w:t>
      </w:r>
    </w:p>
    <w:p w:rsidR="0030368E" w:rsidRPr="0000446B" w:rsidRDefault="0030368E" w:rsidP="0030368E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00446B">
        <w:rPr>
          <w:rFonts w:ascii="Verdana" w:hAnsi="Verdana"/>
          <w:sz w:val="20"/>
          <w:szCs w:val="20"/>
        </w:rPr>
        <w:t>-  natężenie oświetlenia</w:t>
      </w:r>
    </w:p>
    <w:p w:rsidR="0030368E" w:rsidRDefault="0030368E" w:rsidP="0030368E">
      <w:pPr>
        <w:spacing w:line="360" w:lineRule="auto"/>
        <w:jc w:val="both"/>
        <w:rPr>
          <w:rFonts w:ascii="Verdana" w:hAnsi="Verdana"/>
          <w:sz w:val="20"/>
          <w:szCs w:val="20"/>
          <w:vertAlign w:val="superscript"/>
        </w:rPr>
      </w:pPr>
      <w:r>
        <w:rPr>
          <w:rFonts w:ascii="Verdana" w:hAnsi="Verdana"/>
          <w:sz w:val="20"/>
          <w:szCs w:val="20"/>
        </w:rPr>
        <w:t xml:space="preserve">Wykonano w programie Dialux dla złożeń zgodnie z </w:t>
      </w:r>
      <w:r w:rsidRPr="009A45A5">
        <w:rPr>
          <w:rFonts w:ascii="Verdana" w:hAnsi="Verdana"/>
          <w:sz w:val="20"/>
          <w:szCs w:val="20"/>
        </w:rPr>
        <w:t>Norm</w:t>
      </w:r>
      <w:r>
        <w:rPr>
          <w:rFonts w:ascii="Verdana" w:hAnsi="Verdana"/>
          <w:sz w:val="20"/>
          <w:szCs w:val="20"/>
        </w:rPr>
        <w:t>ą</w:t>
      </w:r>
      <w:r w:rsidRPr="009A45A5">
        <w:rPr>
          <w:rFonts w:ascii="Verdana" w:hAnsi="Verdana"/>
          <w:sz w:val="20"/>
          <w:szCs w:val="20"/>
        </w:rPr>
        <w:t xml:space="preserve"> oświetleniow</w:t>
      </w:r>
      <w:r>
        <w:rPr>
          <w:rFonts w:ascii="Verdana" w:hAnsi="Verdana"/>
          <w:sz w:val="20"/>
          <w:szCs w:val="20"/>
        </w:rPr>
        <w:t>ą</w:t>
      </w:r>
      <w:r w:rsidRPr="009A45A5">
        <w:rPr>
          <w:rFonts w:ascii="Verdana" w:hAnsi="Verdana"/>
          <w:sz w:val="20"/>
          <w:szCs w:val="20"/>
        </w:rPr>
        <w:t xml:space="preserve"> PN-EN 13201 :2007</w:t>
      </w:r>
      <w:r>
        <w:rPr>
          <w:rFonts w:ascii="Verdana" w:hAnsi="Verdana"/>
          <w:sz w:val="20"/>
          <w:szCs w:val="20"/>
        </w:rPr>
        <w:t xml:space="preserve"> , </w:t>
      </w:r>
      <w:r w:rsidRPr="00892B37">
        <w:rPr>
          <w:rFonts w:ascii="Verdana" w:hAnsi="Verdana"/>
          <w:sz w:val="20"/>
          <w:szCs w:val="20"/>
        </w:rPr>
        <w:t xml:space="preserve">klasa oświetleniowa </w:t>
      </w:r>
      <w:r>
        <w:rPr>
          <w:rFonts w:ascii="Verdana" w:hAnsi="Verdana"/>
          <w:sz w:val="20"/>
          <w:szCs w:val="20"/>
        </w:rPr>
        <w:t>S3</w:t>
      </w:r>
      <w:r w:rsidRPr="00892B37">
        <w:rPr>
          <w:rFonts w:ascii="Verdana" w:hAnsi="Verdana"/>
          <w:sz w:val="20"/>
          <w:szCs w:val="20"/>
        </w:rPr>
        <w:t xml:space="preserve">, średni poziom </w:t>
      </w:r>
      <w:r>
        <w:rPr>
          <w:rFonts w:ascii="Verdana" w:hAnsi="Verdana"/>
          <w:sz w:val="20"/>
          <w:szCs w:val="20"/>
        </w:rPr>
        <w:t>natężenia oświetlenia Em</w:t>
      </w:r>
      <w:r w:rsidRPr="00892B37">
        <w:rPr>
          <w:rFonts w:ascii="Verdana" w:hAnsi="Verdana"/>
          <w:sz w:val="20"/>
          <w:szCs w:val="20"/>
        </w:rPr>
        <w:t xml:space="preserve"> ≥</w:t>
      </w:r>
      <w:r>
        <w:rPr>
          <w:rFonts w:ascii="Verdana" w:hAnsi="Verdana"/>
          <w:sz w:val="20"/>
          <w:szCs w:val="20"/>
        </w:rPr>
        <w:t>7,5lx</w:t>
      </w:r>
      <w:r w:rsidRPr="00892B37">
        <w:rPr>
          <w:rFonts w:ascii="Verdana" w:hAnsi="Verdana"/>
          <w:sz w:val="20"/>
          <w:szCs w:val="20"/>
          <w:vertAlign w:val="superscript"/>
        </w:rPr>
        <w:t xml:space="preserve"> </w:t>
      </w:r>
    </w:p>
    <w:p w:rsidR="0030368E" w:rsidRPr="0000446B" w:rsidRDefault="0030368E" w:rsidP="0030368E">
      <w:pPr>
        <w:spacing w:line="360" w:lineRule="auto"/>
        <w:jc w:val="both"/>
        <w:rPr>
          <w:rFonts w:ascii="Verdana" w:hAnsi="Verdana"/>
          <w:sz w:val="20"/>
          <w:szCs w:val="20"/>
          <w:vertAlign w:val="superscript"/>
        </w:rPr>
      </w:pPr>
      <w:r w:rsidRPr="0000446B">
        <w:rPr>
          <w:rFonts w:ascii="Verdana" w:hAnsi="Verdana"/>
          <w:sz w:val="20"/>
          <w:szCs w:val="20"/>
        </w:rPr>
        <w:t>- sprawdzenie doboru kabla oraz skuteczności ochrony przeciwporaże</w:t>
      </w:r>
      <w:r>
        <w:rPr>
          <w:rFonts w:ascii="Verdana" w:hAnsi="Verdana"/>
          <w:sz w:val="20"/>
          <w:szCs w:val="20"/>
        </w:rPr>
        <w:t>niowej</w:t>
      </w:r>
    </w:p>
    <w:tbl>
      <w:tblPr>
        <w:tblW w:w="942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2"/>
        <w:gridCol w:w="146"/>
        <w:gridCol w:w="146"/>
        <w:gridCol w:w="3112"/>
        <w:gridCol w:w="2472"/>
        <w:gridCol w:w="146"/>
        <w:gridCol w:w="146"/>
        <w:gridCol w:w="146"/>
      </w:tblGrid>
      <w:tr w:rsidR="00123F98" w:rsidRPr="00123F98" w:rsidTr="00123F98">
        <w:trPr>
          <w:trHeight w:val="285"/>
        </w:trPr>
        <w:tc>
          <w:tcPr>
            <w:tcW w:w="942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F98" w:rsidRPr="00123F98" w:rsidRDefault="00123F98" w:rsidP="00123F98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  <w:r w:rsidRPr="00123F98"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  <w:t>Podaje się parametry obwodu od miejsca zasilania -istniejąca latarnia od ul. Bartoszyckiej</w:t>
            </w:r>
          </w:p>
        </w:tc>
      </w:tr>
      <w:tr w:rsidR="00123F98" w:rsidRPr="00123F98" w:rsidTr="00123F98">
        <w:trPr>
          <w:trHeight w:val="285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F98" w:rsidRPr="00123F98" w:rsidRDefault="00123F98" w:rsidP="00123F98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F98" w:rsidRPr="00123F98" w:rsidRDefault="00123F98" w:rsidP="00123F98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F98" w:rsidRPr="00123F98" w:rsidRDefault="00123F98" w:rsidP="00123F98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F98" w:rsidRPr="00123F98" w:rsidRDefault="00123F98" w:rsidP="00123F98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</w:p>
        </w:tc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F98" w:rsidRPr="00123F98" w:rsidRDefault="00123F98" w:rsidP="00123F98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F98" w:rsidRPr="00123F98" w:rsidRDefault="00123F98" w:rsidP="00123F98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F98" w:rsidRPr="00123F98" w:rsidRDefault="00123F98" w:rsidP="00123F98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F98" w:rsidRPr="00123F98" w:rsidRDefault="00123F98" w:rsidP="00123F98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</w:p>
        </w:tc>
      </w:tr>
      <w:tr w:rsidR="00123F98" w:rsidRPr="00123F98" w:rsidTr="00123F98">
        <w:trPr>
          <w:trHeight w:val="285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F98" w:rsidRPr="00123F98" w:rsidRDefault="00123F98" w:rsidP="00123F98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F98" w:rsidRPr="00123F98" w:rsidRDefault="00123F98" w:rsidP="00123F98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F98" w:rsidRPr="00123F98" w:rsidRDefault="00123F98" w:rsidP="00123F98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F98" w:rsidRPr="00123F98" w:rsidRDefault="00123F98" w:rsidP="00123F98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</w:p>
        </w:tc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F98" w:rsidRPr="00123F98" w:rsidRDefault="00123F98" w:rsidP="00123F98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F98" w:rsidRPr="00123F98" w:rsidRDefault="00123F98" w:rsidP="00123F98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F98" w:rsidRPr="00123F98" w:rsidRDefault="00123F98" w:rsidP="00123F98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F98" w:rsidRPr="00123F98" w:rsidRDefault="00123F98" w:rsidP="00123F98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</w:p>
        </w:tc>
      </w:tr>
      <w:tr w:rsidR="00123F98" w:rsidRPr="00123F98" w:rsidTr="00123F98">
        <w:trPr>
          <w:trHeight w:val="285"/>
        </w:trPr>
        <w:tc>
          <w:tcPr>
            <w:tcW w:w="3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F98" w:rsidRPr="00123F98" w:rsidRDefault="00123F98" w:rsidP="00123F98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lang w:val="en-GB" w:eastAsia="pl-PL"/>
              </w:rPr>
            </w:pPr>
            <w:r w:rsidRPr="00123F98">
              <w:rPr>
                <w:rFonts w:ascii="Czcionka tekstu podstawowego" w:eastAsia="Times New Roman" w:hAnsi="Czcionka tekstu podstawowego"/>
                <w:color w:val="000000"/>
                <w:lang w:val="en-GB" w:eastAsia="pl-PL"/>
              </w:rPr>
              <w:t>kabel YAKY 4x25  l=921m</w:t>
            </w: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F98" w:rsidRPr="00123F98" w:rsidRDefault="00123F98" w:rsidP="00123F98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  <w:r w:rsidRPr="00123F98"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  <w:t>Idd=58,5A</w:t>
            </w:r>
          </w:p>
        </w:tc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F98" w:rsidRPr="00123F98" w:rsidRDefault="00123F98" w:rsidP="00123F98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F98" w:rsidRPr="00123F98" w:rsidRDefault="00123F98" w:rsidP="00123F98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F98" w:rsidRPr="00123F98" w:rsidRDefault="00123F98" w:rsidP="00123F98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F98" w:rsidRPr="00123F98" w:rsidRDefault="00123F98" w:rsidP="00123F98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</w:p>
        </w:tc>
      </w:tr>
      <w:tr w:rsidR="00123F98" w:rsidRPr="00123F98" w:rsidTr="00123F98">
        <w:trPr>
          <w:trHeight w:val="405"/>
        </w:trPr>
        <w:tc>
          <w:tcPr>
            <w:tcW w:w="65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F98" w:rsidRPr="00123F98" w:rsidRDefault="00123F98" w:rsidP="00123F98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  <w:r w:rsidRPr="00123F98"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  <w:t>najdłuższy odcinek 607m latarnia nr 17/4</w:t>
            </w:r>
          </w:p>
        </w:tc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F98" w:rsidRPr="00123F98" w:rsidRDefault="00123F98" w:rsidP="00123F98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  <w:r w:rsidRPr="00123F98"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  <w:t>Z= 1,4Ω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F98" w:rsidRPr="00123F98" w:rsidRDefault="00123F98" w:rsidP="00123F98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F98" w:rsidRPr="00123F98" w:rsidRDefault="00123F98" w:rsidP="00123F98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F98" w:rsidRPr="00123F98" w:rsidRDefault="00123F98" w:rsidP="00123F98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</w:p>
        </w:tc>
      </w:tr>
      <w:tr w:rsidR="00123F98" w:rsidRPr="00123F98" w:rsidTr="00123F98">
        <w:trPr>
          <w:trHeight w:val="285"/>
        </w:trPr>
        <w:tc>
          <w:tcPr>
            <w:tcW w:w="3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F98" w:rsidRPr="00123F98" w:rsidRDefault="00123F98" w:rsidP="00123F98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  <w:r w:rsidRPr="00123F98"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  <w:t>Pi= 28x40 + 4x40 = 1280 W</w:t>
            </w: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F98" w:rsidRPr="00123F98" w:rsidRDefault="00123F98" w:rsidP="00123F98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</w:p>
        </w:tc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F98" w:rsidRPr="00123F98" w:rsidRDefault="00123F98" w:rsidP="00123F98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F98" w:rsidRPr="00123F98" w:rsidRDefault="00123F98" w:rsidP="00123F98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F98" w:rsidRPr="00123F98" w:rsidRDefault="00123F98" w:rsidP="00123F98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F98" w:rsidRPr="00123F98" w:rsidRDefault="00123F98" w:rsidP="00123F98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</w:p>
        </w:tc>
      </w:tr>
      <w:tr w:rsidR="00123F98" w:rsidRPr="00123F98" w:rsidTr="00123F98">
        <w:trPr>
          <w:trHeight w:val="285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F98" w:rsidRPr="00123F98" w:rsidRDefault="00123F98" w:rsidP="00123F98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  <w:r w:rsidRPr="00123F98"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  <w:t>Io = 1,95A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F98" w:rsidRPr="00123F98" w:rsidRDefault="00123F98" w:rsidP="00123F98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F98" w:rsidRPr="00123F98" w:rsidRDefault="00123F98" w:rsidP="00123F98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F98" w:rsidRPr="00123F98" w:rsidRDefault="00123F98" w:rsidP="00123F98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</w:p>
        </w:tc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F98" w:rsidRPr="00123F98" w:rsidRDefault="00123F98" w:rsidP="00123F98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F98" w:rsidRPr="00123F98" w:rsidRDefault="00123F98" w:rsidP="00123F98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F98" w:rsidRPr="00123F98" w:rsidRDefault="00123F98" w:rsidP="00123F98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F98" w:rsidRPr="00123F98" w:rsidRDefault="00123F98" w:rsidP="00123F98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</w:p>
        </w:tc>
      </w:tr>
      <w:tr w:rsidR="00123F98" w:rsidRPr="00123F98" w:rsidTr="00123F98">
        <w:trPr>
          <w:trHeight w:val="285"/>
        </w:trPr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F98" w:rsidRDefault="00123F98" w:rsidP="00123F98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  <w:r w:rsidRPr="00123F98"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  <w:t>dU% = 0,58%</w:t>
            </w:r>
          </w:p>
          <w:p w:rsidR="00123F98" w:rsidRPr="00123F98" w:rsidRDefault="00123F98" w:rsidP="00123F98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F98" w:rsidRPr="00123F98" w:rsidRDefault="00123F98" w:rsidP="00123F98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F98" w:rsidRPr="00123F98" w:rsidRDefault="00123F98" w:rsidP="00123F98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</w:p>
        </w:tc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F98" w:rsidRPr="00123F98" w:rsidRDefault="00123F98" w:rsidP="00123F98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F98" w:rsidRPr="00123F98" w:rsidRDefault="00123F98" w:rsidP="00123F98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F98" w:rsidRPr="00123F98" w:rsidRDefault="00123F98" w:rsidP="00123F98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F98" w:rsidRPr="00123F98" w:rsidRDefault="00123F98" w:rsidP="00123F98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</w:p>
        </w:tc>
      </w:tr>
    </w:tbl>
    <w:p w:rsidR="00123F98" w:rsidRDefault="00123F98" w:rsidP="00123F98">
      <w:pPr>
        <w:spacing w:before="120" w:line="360" w:lineRule="auto"/>
        <w:ind w:left="284"/>
        <w:jc w:val="both"/>
        <w:rPr>
          <w:rFonts w:ascii="Verdana" w:hAnsi="Verdana" w:cs="Arial"/>
          <w:b/>
          <w:sz w:val="20"/>
          <w:szCs w:val="20"/>
        </w:rPr>
      </w:pPr>
      <w:r w:rsidRPr="00EF0560">
        <w:rPr>
          <w:rFonts w:ascii="Verdana" w:hAnsi="Verdana" w:cs="Arial"/>
          <w:b/>
          <w:sz w:val="20"/>
          <w:szCs w:val="20"/>
        </w:rPr>
        <w:t>2.</w:t>
      </w:r>
      <w:r>
        <w:rPr>
          <w:rFonts w:ascii="Verdana" w:hAnsi="Verdana" w:cs="Arial"/>
          <w:b/>
          <w:sz w:val="20"/>
          <w:szCs w:val="20"/>
        </w:rPr>
        <w:t>0</w:t>
      </w:r>
      <w:r w:rsidRPr="00EF0560">
        <w:rPr>
          <w:rFonts w:ascii="Verdana" w:hAnsi="Verdana" w:cs="Arial"/>
          <w:b/>
          <w:sz w:val="20"/>
          <w:szCs w:val="20"/>
        </w:rPr>
        <w:t xml:space="preserve"> </w:t>
      </w:r>
      <w:r>
        <w:rPr>
          <w:rFonts w:ascii="Verdana" w:hAnsi="Verdana" w:cs="Arial"/>
          <w:b/>
          <w:sz w:val="20"/>
          <w:szCs w:val="20"/>
        </w:rPr>
        <w:tab/>
      </w:r>
      <w:r w:rsidRPr="00EF0560">
        <w:rPr>
          <w:rFonts w:ascii="Verdana" w:hAnsi="Verdana" w:cs="Arial"/>
          <w:b/>
          <w:sz w:val="20"/>
          <w:szCs w:val="20"/>
        </w:rPr>
        <w:t>ZESTAWIENIE MATERIAŁÓW PODSTAWOWYCH</w:t>
      </w:r>
    </w:p>
    <w:p w:rsidR="00123F98" w:rsidRDefault="003D570B" w:rsidP="00123F98">
      <w:pPr>
        <w:spacing w:after="0" w:line="240" w:lineRule="auto"/>
        <w:jc w:val="both"/>
        <w:rPr>
          <w:rFonts w:eastAsia="Times New Roman" w:cs="Arial"/>
          <w:color w:val="000000"/>
          <w:lang w:eastAsia="pl-PL"/>
        </w:rPr>
      </w:pPr>
      <w:r>
        <w:rPr>
          <w:rFonts w:eastAsia="Times New Roman" w:cs="Arial"/>
          <w:color w:val="000000"/>
          <w:lang w:eastAsia="pl-PL"/>
        </w:rPr>
        <w:t>1</w:t>
      </w:r>
      <w:r w:rsidR="00123F98">
        <w:rPr>
          <w:rFonts w:eastAsia="Times New Roman" w:cs="Arial"/>
          <w:color w:val="000000"/>
          <w:lang w:eastAsia="pl-PL"/>
        </w:rPr>
        <w:t>.</w:t>
      </w:r>
      <w:r w:rsidR="00123F98" w:rsidRPr="00790F45">
        <w:rPr>
          <w:rFonts w:eastAsia="Times New Roman" w:cs="Arial"/>
          <w:color w:val="000000"/>
          <w:lang w:eastAsia="pl-PL"/>
        </w:rPr>
        <w:t xml:space="preserve">słup stalowy parkowy CS60-45/3 </w:t>
      </w:r>
      <w:r w:rsidR="00123F98">
        <w:rPr>
          <w:rFonts w:eastAsia="Times New Roman" w:cs="Arial"/>
          <w:color w:val="000000"/>
          <w:lang w:eastAsia="pl-PL"/>
        </w:rPr>
        <w:t xml:space="preserve">z fundamentem </w:t>
      </w:r>
      <w:r w:rsidR="00123F98" w:rsidRPr="00790F45">
        <w:rPr>
          <w:rFonts w:eastAsia="Times New Roman" w:cs="Arial"/>
          <w:color w:val="000000"/>
          <w:lang w:eastAsia="pl-PL"/>
        </w:rPr>
        <w:t xml:space="preserve">F100/200  lub równoważne    </w:t>
      </w:r>
      <w:r w:rsidR="00123F98">
        <w:rPr>
          <w:rFonts w:eastAsia="Times New Roman" w:cs="Arial"/>
          <w:color w:val="000000"/>
          <w:lang w:eastAsia="pl-PL"/>
        </w:rPr>
        <w:tab/>
      </w:r>
      <w:r w:rsidR="00123F98">
        <w:rPr>
          <w:rFonts w:eastAsia="Times New Roman" w:cs="Arial"/>
          <w:color w:val="000000"/>
          <w:lang w:eastAsia="pl-PL"/>
        </w:rPr>
        <w:tab/>
        <w:t>szt 27</w:t>
      </w:r>
    </w:p>
    <w:p w:rsidR="00123F98" w:rsidRDefault="003D570B" w:rsidP="00123F98">
      <w:pPr>
        <w:spacing w:after="0" w:line="240" w:lineRule="auto"/>
        <w:jc w:val="both"/>
        <w:rPr>
          <w:rFonts w:eastAsia="Times New Roman" w:cs="Arial"/>
          <w:color w:val="000000"/>
          <w:lang w:eastAsia="pl-PL"/>
        </w:rPr>
      </w:pPr>
      <w:r>
        <w:rPr>
          <w:rFonts w:eastAsia="Times New Roman" w:cs="Arial"/>
          <w:color w:val="000000"/>
          <w:lang w:eastAsia="pl-PL"/>
        </w:rPr>
        <w:t>2</w:t>
      </w:r>
      <w:r w:rsidR="00123F98">
        <w:rPr>
          <w:rFonts w:eastAsia="Times New Roman" w:cs="Arial"/>
          <w:color w:val="000000"/>
          <w:lang w:eastAsia="pl-PL"/>
        </w:rPr>
        <w:t>.</w:t>
      </w:r>
      <w:r w:rsidR="00123F98" w:rsidRPr="00790F45">
        <w:rPr>
          <w:rFonts w:eastAsia="Times New Roman" w:cs="Arial"/>
          <w:color w:val="000000"/>
          <w:lang w:eastAsia="pl-PL"/>
        </w:rPr>
        <w:t>słup stalowy parkowy CS60-</w:t>
      </w:r>
      <w:r w:rsidR="00123F98">
        <w:rPr>
          <w:rFonts w:eastAsia="Times New Roman" w:cs="Arial"/>
          <w:color w:val="000000"/>
          <w:lang w:eastAsia="pl-PL"/>
        </w:rPr>
        <w:t>60</w:t>
      </w:r>
      <w:r w:rsidR="00123F98" w:rsidRPr="00790F45">
        <w:rPr>
          <w:rFonts w:eastAsia="Times New Roman" w:cs="Arial"/>
          <w:color w:val="000000"/>
          <w:lang w:eastAsia="pl-PL"/>
        </w:rPr>
        <w:t xml:space="preserve">/3 </w:t>
      </w:r>
      <w:r w:rsidR="00123F98">
        <w:rPr>
          <w:rFonts w:eastAsia="Times New Roman" w:cs="Arial"/>
          <w:color w:val="000000"/>
          <w:lang w:eastAsia="pl-PL"/>
        </w:rPr>
        <w:t xml:space="preserve">z fundamentem </w:t>
      </w:r>
      <w:r w:rsidR="00123F98" w:rsidRPr="00790F45">
        <w:rPr>
          <w:rFonts w:eastAsia="Times New Roman" w:cs="Arial"/>
          <w:color w:val="000000"/>
          <w:lang w:eastAsia="pl-PL"/>
        </w:rPr>
        <w:t xml:space="preserve">F100/200  lub równoważne    </w:t>
      </w:r>
      <w:r w:rsidR="00123F98">
        <w:rPr>
          <w:rFonts w:eastAsia="Times New Roman" w:cs="Arial"/>
          <w:color w:val="000000"/>
          <w:lang w:eastAsia="pl-PL"/>
        </w:rPr>
        <w:tab/>
      </w:r>
      <w:r w:rsidR="00123F98">
        <w:rPr>
          <w:rFonts w:eastAsia="Times New Roman" w:cs="Arial"/>
          <w:color w:val="000000"/>
          <w:lang w:eastAsia="pl-PL"/>
        </w:rPr>
        <w:tab/>
        <w:t>szt 1</w:t>
      </w:r>
    </w:p>
    <w:p w:rsidR="00123F98" w:rsidRDefault="003D570B" w:rsidP="00123F98">
      <w:pPr>
        <w:spacing w:after="0" w:line="240" w:lineRule="auto"/>
        <w:jc w:val="both"/>
        <w:rPr>
          <w:rFonts w:eastAsia="Times New Roman" w:cs="Arial"/>
          <w:color w:val="000000"/>
          <w:lang w:eastAsia="pl-PL"/>
        </w:rPr>
      </w:pPr>
      <w:r>
        <w:rPr>
          <w:rFonts w:eastAsia="Times New Roman" w:cs="Arial"/>
          <w:color w:val="000000"/>
          <w:lang w:eastAsia="pl-PL"/>
        </w:rPr>
        <w:t>3</w:t>
      </w:r>
      <w:r w:rsidR="00123F98">
        <w:rPr>
          <w:rFonts w:eastAsia="Times New Roman" w:cs="Arial"/>
          <w:color w:val="000000"/>
          <w:lang w:eastAsia="pl-PL"/>
        </w:rPr>
        <w:t>.</w:t>
      </w:r>
      <w:r w:rsidR="00123F98" w:rsidRPr="00790F45">
        <w:rPr>
          <w:rFonts w:eastAsia="Times New Roman" w:cs="Arial"/>
          <w:color w:val="000000"/>
          <w:lang w:eastAsia="pl-PL"/>
        </w:rPr>
        <w:t>oprawa ISLA LED</w:t>
      </w:r>
      <w:r w:rsidR="00123F98">
        <w:rPr>
          <w:rFonts w:eastAsia="Times New Roman" w:cs="Arial"/>
          <w:color w:val="000000"/>
          <w:lang w:eastAsia="pl-PL"/>
        </w:rPr>
        <w:t>39W</w:t>
      </w:r>
      <w:r w:rsidR="00123F98" w:rsidRPr="00790F45">
        <w:rPr>
          <w:rFonts w:eastAsia="Times New Roman" w:cs="Arial"/>
          <w:color w:val="000000"/>
          <w:lang w:eastAsia="pl-PL"/>
        </w:rPr>
        <w:t>/5118/24LEDS500mA/NW/344062</w:t>
      </w:r>
      <w:r w:rsidR="00CB2332">
        <w:rPr>
          <w:rFonts w:eastAsia="Times New Roman" w:cs="Arial"/>
          <w:color w:val="000000"/>
          <w:lang w:eastAsia="pl-PL"/>
        </w:rPr>
        <w:t>(TYP1)</w:t>
      </w:r>
      <w:r w:rsidR="00123F98" w:rsidRPr="00790F45">
        <w:rPr>
          <w:rFonts w:eastAsia="Times New Roman" w:cs="Arial"/>
          <w:color w:val="000000"/>
          <w:lang w:eastAsia="pl-PL"/>
        </w:rPr>
        <w:t xml:space="preserve">lub równoważna    </w:t>
      </w:r>
      <w:r w:rsidR="00123F98">
        <w:rPr>
          <w:rFonts w:eastAsia="Times New Roman" w:cs="Arial"/>
          <w:color w:val="000000"/>
          <w:lang w:eastAsia="pl-PL"/>
        </w:rPr>
        <w:tab/>
      </w:r>
      <w:r w:rsidR="00123F98">
        <w:rPr>
          <w:rFonts w:eastAsia="Times New Roman" w:cs="Arial"/>
          <w:color w:val="000000"/>
          <w:lang w:eastAsia="pl-PL"/>
        </w:rPr>
        <w:tab/>
        <w:t>szt 2</w:t>
      </w:r>
      <w:r>
        <w:rPr>
          <w:rFonts w:eastAsia="Times New Roman" w:cs="Arial"/>
          <w:color w:val="000000"/>
          <w:lang w:eastAsia="pl-PL"/>
        </w:rPr>
        <w:t>4</w:t>
      </w:r>
    </w:p>
    <w:p w:rsidR="003D570B" w:rsidRDefault="003D570B" w:rsidP="003D570B">
      <w:pPr>
        <w:spacing w:after="0" w:line="240" w:lineRule="auto"/>
        <w:jc w:val="both"/>
        <w:rPr>
          <w:rFonts w:eastAsia="Times New Roman" w:cs="Arial"/>
          <w:color w:val="000000"/>
          <w:lang w:eastAsia="pl-PL"/>
        </w:rPr>
      </w:pPr>
      <w:r>
        <w:rPr>
          <w:rFonts w:eastAsia="Times New Roman" w:cs="Arial"/>
          <w:color w:val="000000"/>
          <w:lang w:eastAsia="pl-PL"/>
        </w:rPr>
        <w:t>4.</w:t>
      </w:r>
      <w:r w:rsidRPr="00790F45">
        <w:rPr>
          <w:rFonts w:eastAsia="Times New Roman" w:cs="Arial"/>
          <w:color w:val="000000"/>
          <w:lang w:eastAsia="pl-PL"/>
        </w:rPr>
        <w:t>oprawa ISLA LED</w:t>
      </w:r>
      <w:r>
        <w:rPr>
          <w:rFonts w:eastAsia="Times New Roman" w:cs="Arial"/>
          <w:color w:val="000000"/>
          <w:lang w:eastAsia="pl-PL"/>
        </w:rPr>
        <w:t>39W</w:t>
      </w:r>
      <w:r w:rsidRPr="00790F45">
        <w:rPr>
          <w:rFonts w:eastAsia="Times New Roman" w:cs="Arial"/>
          <w:color w:val="000000"/>
          <w:lang w:eastAsia="pl-PL"/>
        </w:rPr>
        <w:t>/511</w:t>
      </w:r>
      <w:r>
        <w:rPr>
          <w:rFonts w:eastAsia="Times New Roman" w:cs="Arial"/>
          <w:color w:val="000000"/>
          <w:lang w:eastAsia="pl-PL"/>
        </w:rPr>
        <w:t>9</w:t>
      </w:r>
      <w:r w:rsidRPr="00790F45">
        <w:rPr>
          <w:rFonts w:eastAsia="Times New Roman" w:cs="Arial"/>
          <w:color w:val="000000"/>
          <w:lang w:eastAsia="pl-PL"/>
        </w:rPr>
        <w:t>/24LEDS500mA/NW/344062</w:t>
      </w:r>
      <w:r w:rsidR="00E42A8E">
        <w:rPr>
          <w:rFonts w:eastAsia="Times New Roman" w:cs="Arial"/>
          <w:color w:val="000000"/>
          <w:lang w:eastAsia="pl-PL"/>
        </w:rPr>
        <w:t>(TYP2)</w:t>
      </w:r>
      <w:r w:rsidRPr="00790F45">
        <w:rPr>
          <w:rFonts w:eastAsia="Times New Roman" w:cs="Arial"/>
          <w:color w:val="000000"/>
          <w:lang w:eastAsia="pl-PL"/>
        </w:rPr>
        <w:t xml:space="preserve">lub równoważna     </w:t>
      </w:r>
      <w:r>
        <w:rPr>
          <w:rFonts w:eastAsia="Times New Roman" w:cs="Arial"/>
          <w:color w:val="000000"/>
          <w:lang w:eastAsia="pl-PL"/>
        </w:rPr>
        <w:tab/>
      </w:r>
      <w:r>
        <w:rPr>
          <w:rFonts w:eastAsia="Times New Roman" w:cs="Arial"/>
          <w:color w:val="000000"/>
          <w:lang w:eastAsia="pl-PL"/>
        </w:rPr>
        <w:tab/>
        <w:t>szt  4</w:t>
      </w:r>
    </w:p>
    <w:p w:rsidR="00123F98" w:rsidRDefault="00123F98" w:rsidP="00123F98">
      <w:pPr>
        <w:spacing w:after="0" w:line="240" w:lineRule="auto"/>
        <w:jc w:val="both"/>
        <w:rPr>
          <w:rFonts w:eastAsia="Times New Roman" w:cs="Arial"/>
          <w:color w:val="000000"/>
          <w:lang w:eastAsia="pl-PL"/>
        </w:rPr>
      </w:pPr>
      <w:r>
        <w:rPr>
          <w:rFonts w:eastAsia="Times New Roman" w:cs="Arial"/>
          <w:color w:val="000000"/>
          <w:lang w:eastAsia="pl-PL"/>
        </w:rPr>
        <w:t>5.przewód YDY 3x1,5</w:t>
      </w:r>
      <w:r>
        <w:rPr>
          <w:rFonts w:eastAsia="Times New Roman" w:cs="Arial"/>
          <w:color w:val="000000"/>
          <w:lang w:eastAsia="pl-PL"/>
        </w:rPr>
        <w:tab/>
      </w:r>
      <w:r>
        <w:rPr>
          <w:rFonts w:eastAsia="Times New Roman" w:cs="Arial"/>
          <w:color w:val="000000"/>
          <w:lang w:eastAsia="pl-PL"/>
        </w:rPr>
        <w:tab/>
      </w:r>
      <w:r>
        <w:rPr>
          <w:rFonts w:eastAsia="Times New Roman" w:cs="Arial"/>
          <w:color w:val="000000"/>
          <w:lang w:eastAsia="pl-PL"/>
        </w:rPr>
        <w:tab/>
      </w:r>
      <w:r>
        <w:rPr>
          <w:rFonts w:eastAsia="Times New Roman" w:cs="Arial"/>
          <w:color w:val="000000"/>
          <w:lang w:eastAsia="pl-PL"/>
        </w:rPr>
        <w:tab/>
      </w:r>
      <w:r>
        <w:rPr>
          <w:rFonts w:eastAsia="Times New Roman" w:cs="Arial"/>
          <w:color w:val="000000"/>
          <w:lang w:eastAsia="pl-PL"/>
        </w:rPr>
        <w:tab/>
      </w:r>
      <w:r>
        <w:rPr>
          <w:rFonts w:eastAsia="Times New Roman" w:cs="Arial"/>
          <w:color w:val="000000"/>
          <w:lang w:eastAsia="pl-PL"/>
        </w:rPr>
        <w:tab/>
      </w:r>
      <w:r>
        <w:rPr>
          <w:rFonts w:eastAsia="Times New Roman" w:cs="Arial"/>
          <w:color w:val="000000"/>
          <w:lang w:eastAsia="pl-PL"/>
        </w:rPr>
        <w:tab/>
      </w:r>
      <w:r>
        <w:rPr>
          <w:rFonts w:eastAsia="Times New Roman" w:cs="Arial"/>
          <w:color w:val="000000"/>
          <w:lang w:eastAsia="pl-PL"/>
        </w:rPr>
        <w:tab/>
      </w:r>
      <w:r>
        <w:rPr>
          <w:rFonts w:eastAsia="Times New Roman" w:cs="Arial"/>
          <w:color w:val="000000"/>
          <w:lang w:eastAsia="pl-PL"/>
        </w:rPr>
        <w:tab/>
      </w:r>
      <w:r>
        <w:rPr>
          <w:rFonts w:eastAsia="Times New Roman" w:cs="Arial"/>
          <w:color w:val="000000"/>
          <w:lang w:eastAsia="pl-PL"/>
        </w:rPr>
        <w:tab/>
        <w:t xml:space="preserve">m </w:t>
      </w:r>
      <w:r w:rsidR="003D570B">
        <w:rPr>
          <w:rFonts w:eastAsia="Times New Roman" w:cs="Arial"/>
          <w:color w:val="000000"/>
          <w:lang w:eastAsia="pl-PL"/>
        </w:rPr>
        <w:t>168</w:t>
      </w:r>
    </w:p>
    <w:p w:rsidR="00123F98" w:rsidRDefault="00123F98" w:rsidP="00123F98">
      <w:pPr>
        <w:spacing w:after="0" w:line="240" w:lineRule="auto"/>
        <w:jc w:val="both"/>
        <w:rPr>
          <w:rFonts w:eastAsia="Times New Roman" w:cs="Arial"/>
          <w:color w:val="000000"/>
          <w:lang w:eastAsia="pl-PL"/>
        </w:rPr>
      </w:pPr>
      <w:r>
        <w:rPr>
          <w:rFonts w:eastAsia="Times New Roman" w:cs="Arial"/>
          <w:color w:val="000000"/>
          <w:lang w:eastAsia="pl-PL"/>
        </w:rPr>
        <w:t>6.tabliczka bezpiecznikowa TB1</w:t>
      </w:r>
      <w:r>
        <w:rPr>
          <w:rFonts w:eastAsia="Times New Roman" w:cs="Arial"/>
          <w:color w:val="000000"/>
          <w:lang w:eastAsia="pl-PL"/>
        </w:rPr>
        <w:tab/>
      </w:r>
      <w:r>
        <w:rPr>
          <w:rFonts w:eastAsia="Times New Roman" w:cs="Arial"/>
          <w:color w:val="000000"/>
          <w:lang w:eastAsia="pl-PL"/>
        </w:rPr>
        <w:tab/>
      </w:r>
      <w:r>
        <w:rPr>
          <w:rFonts w:eastAsia="Times New Roman" w:cs="Arial"/>
          <w:color w:val="000000"/>
          <w:lang w:eastAsia="pl-PL"/>
        </w:rPr>
        <w:tab/>
      </w:r>
      <w:r>
        <w:rPr>
          <w:rFonts w:eastAsia="Times New Roman" w:cs="Arial"/>
          <w:color w:val="000000"/>
          <w:lang w:eastAsia="pl-PL"/>
        </w:rPr>
        <w:tab/>
      </w:r>
      <w:r>
        <w:rPr>
          <w:rFonts w:eastAsia="Times New Roman" w:cs="Arial"/>
          <w:color w:val="000000"/>
          <w:lang w:eastAsia="pl-PL"/>
        </w:rPr>
        <w:tab/>
      </w:r>
      <w:r>
        <w:rPr>
          <w:rFonts w:eastAsia="Times New Roman" w:cs="Arial"/>
          <w:color w:val="000000"/>
          <w:lang w:eastAsia="pl-PL"/>
        </w:rPr>
        <w:tab/>
      </w:r>
      <w:r>
        <w:rPr>
          <w:rFonts w:eastAsia="Times New Roman" w:cs="Arial"/>
          <w:color w:val="000000"/>
          <w:lang w:eastAsia="pl-PL"/>
        </w:rPr>
        <w:tab/>
      </w:r>
      <w:r>
        <w:rPr>
          <w:rFonts w:eastAsia="Times New Roman" w:cs="Arial"/>
          <w:color w:val="000000"/>
          <w:lang w:eastAsia="pl-PL"/>
        </w:rPr>
        <w:tab/>
      </w:r>
      <w:r>
        <w:rPr>
          <w:rFonts w:eastAsia="Times New Roman" w:cs="Arial"/>
          <w:color w:val="000000"/>
          <w:lang w:eastAsia="pl-PL"/>
        </w:rPr>
        <w:tab/>
        <w:t xml:space="preserve">szt </w:t>
      </w:r>
      <w:r w:rsidR="003D570B">
        <w:rPr>
          <w:rFonts w:eastAsia="Times New Roman" w:cs="Arial"/>
          <w:color w:val="000000"/>
          <w:lang w:eastAsia="pl-PL"/>
        </w:rPr>
        <w:t>28</w:t>
      </w:r>
    </w:p>
    <w:p w:rsidR="00123F98" w:rsidRDefault="00123F98" w:rsidP="00123F98">
      <w:pPr>
        <w:spacing w:after="0" w:line="240" w:lineRule="auto"/>
        <w:jc w:val="both"/>
        <w:rPr>
          <w:rFonts w:eastAsia="Times New Roman" w:cs="Arial"/>
          <w:color w:val="000000"/>
          <w:lang w:eastAsia="pl-PL"/>
        </w:rPr>
      </w:pPr>
      <w:r>
        <w:rPr>
          <w:rFonts w:eastAsia="Times New Roman" w:cs="Arial"/>
          <w:color w:val="000000"/>
          <w:lang w:eastAsia="pl-PL"/>
        </w:rPr>
        <w:t xml:space="preserve">7.bednarka oc Fe/Zn30x4 </w:t>
      </w:r>
      <w:r>
        <w:rPr>
          <w:rFonts w:eastAsia="Times New Roman" w:cs="Arial"/>
          <w:color w:val="000000"/>
          <w:lang w:eastAsia="pl-PL"/>
        </w:rPr>
        <w:tab/>
      </w:r>
      <w:r>
        <w:rPr>
          <w:rFonts w:eastAsia="Times New Roman" w:cs="Arial"/>
          <w:color w:val="000000"/>
          <w:lang w:eastAsia="pl-PL"/>
        </w:rPr>
        <w:tab/>
      </w:r>
      <w:r>
        <w:rPr>
          <w:rFonts w:eastAsia="Times New Roman" w:cs="Arial"/>
          <w:color w:val="000000"/>
          <w:lang w:eastAsia="pl-PL"/>
        </w:rPr>
        <w:tab/>
      </w:r>
      <w:r>
        <w:rPr>
          <w:rFonts w:eastAsia="Times New Roman" w:cs="Arial"/>
          <w:color w:val="000000"/>
          <w:lang w:eastAsia="pl-PL"/>
        </w:rPr>
        <w:tab/>
      </w:r>
      <w:r>
        <w:rPr>
          <w:rFonts w:eastAsia="Times New Roman" w:cs="Arial"/>
          <w:color w:val="000000"/>
          <w:lang w:eastAsia="pl-PL"/>
        </w:rPr>
        <w:tab/>
      </w:r>
      <w:r>
        <w:rPr>
          <w:rFonts w:eastAsia="Times New Roman" w:cs="Arial"/>
          <w:color w:val="000000"/>
          <w:lang w:eastAsia="pl-PL"/>
        </w:rPr>
        <w:tab/>
      </w:r>
      <w:r>
        <w:rPr>
          <w:rFonts w:eastAsia="Times New Roman" w:cs="Arial"/>
          <w:color w:val="000000"/>
          <w:lang w:eastAsia="pl-PL"/>
        </w:rPr>
        <w:tab/>
      </w:r>
      <w:r>
        <w:rPr>
          <w:rFonts w:eastAsia="Times New Roman" w:cs="Arial"/>
          <w:color w:val="000000"/>
          <w:lang w:eastAsia="pl-PL"/>
        </w:rPr>
        <w:tab/>
      </w:r>
      <w:r>
        <w:rPr>
          <w:rFonts w:eastAsia="Times New Roman" w:cs="Arial"/>
          <w:color w:val="000000"/>
          <w:lang w:eastAsia="pl-PL"/>
        </w:rPr>
        <w:tab/>
        <w:t xml:space="preserve">m </w:t>
      </w:r>
      <w:r w:rsidR="003D570B">
        <w:rPr>
          <w:rFonts w:eastAsia="Times New Roman" w:cs="Arial"/>
          <w:color w:val="000000"/>
          <w:lang w:eastAsia="pl-PL"/>
        </w:rPr>
        <w:t>192</w:t>
      </w:r>
    </w:p>
    <w:p w:rsidR="00123F98" w:rsidRDefault="003D570B" w:rsidP="00123F98">
      <w:pPr>
        <w:spacing w:after="0" w:line="240" w:lineRule="auto"/>
        <w:jc w:val="both"/>
        <w:rPr>
          <w:rFonts w:eastAsia="Times New Roman" w:cs="Arial"/>
          <w:color w:val="000000"/>
          <w:lang w:eastAsia="pl-PL"/>
        </w:rPr>
      </w:pPr>
      <w:r>
        <w:rPr>
          <w:rFonts w:eastAsia="Times New Roman" w:cs="Arial"/>
          <w:color w:val="000000"/>
          <w:lang w:eastAsia="pl-PL"/>
        </w:rPr>
        <w:t>8</w:t>
      </w:r>
      <w:r w:rsidR="00123F98">
        <w:rPr>
          <w:rFonts w:eastAsia="Times New Roman" w:cs="Arial"/>
          <w:color w:val="000000"/>
          <w:lang w:eastAsia="pl-PL"/>
        </w:rPr>
        <w:t>.pręty stalowe miedziowane do uziomów pionowych</w:t>
      </w:r>
      <w:r w:rsidR="00123F98">
        <w:rPr>
          <w:rFonts w:eastAsia="Times New Roman" w:cs="Arial"/>
          <w:color w:val="000000"/>
          <w:lang w:eastAsia="pl-PL"/>
        </w:rPr>
        <w:tab/>
      </w:r>
      <w:r w:rsidR="00123F98">
        <w:rPr>
          <w:rFonts w:eastAsia="Times New Roman" w:cs="Arial"/>
          <w:color w:val="000000"/>
          <w:lang w:eastAsia="pl-PL"/>
        </w:rPr>
        <w:tab/>
      </w:r>
      <w:r w:rsidR="00123F98">
        <w:rPr>
          <w:rFonts w:eastAsia="Times New Roman" w:cs="Arial"/>
          <w:color w:val="000000"/>
          <w:lang w:eastAsia="pl-PL"/>
        </w:rPr>
        <w:tab/>
      </w:r>
      <w:r w:rsidR="00123F98">
        <w:rPr>
          <w:rFonts w:eastAsia="Times New Roman" w:cs="Arial"/>
          <w:color w:val="000000"/>
          <w:lang w:eastAsia="pl-PL"/>
        </w:rPr>
        <w:tab/>
      </w:r>
      <w:r w:rsidR="00123F98">
        <w:rPr>
          <w:rFonts w:eastAsia="Times New Roman" w:cs="Arial"/>
          <w:color w:val="000000"/>
          <w:lang w:eastAsia="pl-PL"/>
        </w:rPr>
        <w:tab/>
      </w:r>
      <w:r w:rsidR="00123F98">
        <w:rPr>
          <w:rFonts w:eastAsia="Times New Roman" w:cs="Arial"/>
          <w:color w:val="000000"/>
          <w:lang w:eastAsia="pl-PL"/>
        </w:rPr>
        <w:tab/>
        <w:t xml:space="preserve">m </w:t>
      </w:r>
      <w:r>
        <w:rPr>
          <w:rFonts w:eastAsia="Times New Roman" w:cs="Arial"/>
          <w:color w:val="000000"/>
          <w:lang w:eastAsia="pl-PL"/>
        </w:rPr>
        <w:t>108</w:t>
      </w:r>
    </w:p>
    <w:p w:rsidR="00123F98" w:rsidRDefault="003D570B" w:rsidP="00123F98">
      <w:pPr>
        <w:spacing w:after="0" w:line="240" w:lineRule="auto"/>
        <w:jc w:val="both"/>
        <w:rPr>
          <w:rFonts w:eastAsia="Times New Roman" w:cs="Arial"/>
          <w:color w:val="000000"/>
          <w:lang w:eastAsia="pl-PL"/>
        </w:rPr>
      </w:pPr>
      <w:r>
        <w:rPr>
          <w:rFonts w:eastAsia="Times New Roman" w:cs="Arial"/>
          <w:color w:val="000000"/>
          <w:lang w:eastAsia="pl-PL"/>
        </w:rPr>
        <w:t>9</w:t>
      </w:r>
      <w:r w:rsidR="00123F98">
        <w:rPr>
          <w:rFonts w:eastAsia="Times New Roman" w:cs="Arial"/>
          <w:color w:val="000000"/>
          <w:lang w:eastAsia="pl-PL"/>
        </w:rPr>
        <w:t>.rura ochronna DVR75</w:t>
      </w:r>
      <w:r w:rsidR="00123F98">
        <w:rPr>
          <w:rFonts w:eastAsia="Times New Roman" w:cs="Arial"/>
          <w:color w:val="000000"/>
          <w:lang w:eastAsia="pl-PL"/>
        </w:rPr>
        <w:tab/>
      </w:r>
      <w:r w:rsidR="00123F98">
        <w:rPr>
          <w:rFonts w:eastAsia="Times New Roman" w:cs="Arial"/>
          <w:color w:val="000000"/>
          <w:lang w:eastAsia="pl-PL"/>
        </w:rPr>
        <w:tab/>
      </w:r>
      <w:r w:rsidR="00123F98">
        <w:rPr>
          <w:rFonts w:eastAsia="Times New Roman" w:cs="Arial"/>
          <w:color w:val="000000"/>
          <w:lang w:eastAsia="pl-PL"/>
        </w:rPr>
        <w:tab/>
      </w:r>
      <w:r w:rsidR="00123F98">
        <w:rPr>
          <w:rFonts w:eastAsia="Times New Roman" w:cs="Arial"/>
          <w:color w:val="000000"/>
          <w:lang w:eastAsia="pl-PL"/>
        </w:rPr>
        <w:tab/>
      </w:r>
      <w:r w:rsidR="00123F98">
        <w:rPr>
          <w:rFonts w:eastAsia="Times New Roman" w:cs="Arial"/>
          <w:color w:val="000000"/>
          <w:lang w:eastAsia="pl-PL"/>
        </w:rPr>
        <w:tab/>
      </w:r>
      <w:r w:rsidR="00123F98">
        <w:rPr>
          <w:rFonts w:eastAsia="Times New Roman" w:cs="Arial"/>
          <w:color w:val="000000"/>
          <w:lang w:eastAsia="pl-PL"/>
        </w:rPr>
        <w:tab/>
      </w:r>
      <w:r w:rsidR="00123F98">
        <w:rPr>
          <w:rFonts w:eastAsia="Times New Roman" w:cs="Arial"/>
          <w:color w:val="000000"/>
          <w:lang w:eastAsia="pl-PL"/>
        </w:rPr>
        <w:tab/>
      </w:r>
      <w:r w:rsidR="00123F98">
        <w:rPr>
          <w:rFonts w:eastAsia="Times New Roman" w:cs="Arial"/>
          <w:color w:val="000000"/>
          <w:lang w:eastAsia="pl-PL"/>
        </w:rPr>
        <w:tab/>
      </w:r>
      <w:r w:rsidR="00123F98">
        <w:rPr>
          <w:rFonts w:eastAsia="Times New Roman" w:cs="Arial"/>
          <w:color w:val="000000"/>
          <w:lang w:eastAsia="pl-PL"/>
        </w:rPr>
        <w:tab/>
      </w:r>
      <w:r w:rsidR="00123F98">
        <w:rPr>
          <w:rFonts w:eastAsia="Times New Roman" w:cs="Arial"/>
          <w:color w:val="000000"/>
          <w:lang w:eastAsia="pl-PL"/>
        </w:rPr>
        <w:tab/>
        <w:t xml:space="preserve">m </w:t>
      </w:r>
      <w:r>
        <w:rPr>
          <w:rFonts w:eastAsia="Times New Roman" w:cs="Arial"/>
          <w:color w:val="000000"/>
          <w:lang w:eastAsia="pl-PL"/>
        </w:rPr>
        <w:t>731</w:t>
      </w:r>
    </w:p>
    <w:p w:rsidR="003D570B" w:rsidRDefault="003D570B" w:rsidP="00123F98">
      <w:pPr>
        <w:spacing w:after="0" w:line="240" w:lineRule="auto"/>
        <w:jc w:val="both"/>
        <w:rPr>
          <w:rFonts w:eastAsia="Times New Roman" w:cs="Arial"/>
          <w:color w:val="000000"/>
          <w:lang w:eastAsia="pl-PL"/>
        </w:rPr>
      </w:pPr>
      <w:r>
        <w:rPr>
          <w:rFonts w:eastAsia="Times New Roman" w:cs="Arial"/>
          <w:color w:val="000000"/>
          <w:lang w:eastAsia="pl-PL"/>
        </w:rPr>
        <w:t>10.rura ochronna BE75</w:t>
      </w:r>
      <w:r>
        <w:rPr>
          <w:rFonts w:eastAsia="Times New Roman" w:cs="Arial"/>
          <w:color w:val="000000"/>
          <w:lang w:eastAsia="pl-PL"/>
        </w:rPr>
        <w:tab/>
      </w:r>
      <w:r>
        <w:rPr>
          <w:rFonts w:eastAsia="Times New Roman" w:cs="Arial"/>
          <w:color w:val="000000"/>
          <w:lang w:eastAsia="pl-PL"/>
        </w:rPr>
        <w:tab/>
      </w:r>
      <w:r>
        <w:rPr>
          <w:rFonts w:eastAsia="Times New Roman" w:cs="Arial"/>
          <w:color w:val="000000"/>
          <w:lang w:eastAsia="pl-PL"/>
        </w:rPr>
        <w:tab/>
      </w:r>
      <w:r>
        <w:rPr>
          <w:rFonts w:eastAsia="Times New Roman" w:cs="Arial"/>
          <w:color w:val="000000"/>
          <w:lang w:eastAsia="pl-PL"/>
        </w:rPr>
        <w:tab/>
      </w:r>
      <w:r>
        <w:rPr>
          <w:rFonts w:eastAsia="Times New Roman" w:cs="Arial"/>
          <w:color w:val="000000"/>
          <w:lang w:eastAsia="pl-PL"/>
        </w:rPr>
        <w:tab/>
      </w:r>
      <w:r>
        <w:rPr>
          <w:rFonts w:eastAsia="Times New Roman" w:cs="Arial"/>
          <w:color w:val="000000"/>
          <w:lang w:eastAsia="pl-PL"/>
        </w:rPr>
        <w:tab/>
      </w:r>
      <w:r>
        <w:rPr>
          <w:rFonts w:eastAsia="Times New Roman" w:cs="Arial"/>
          <w:color w:val="000000"/>
          <w:lang w:eastAsia="pl-PL"/>
        </w:rPr>
        <w:tab/>
      </w:r>
      <w:r>
        <w:rPr>
          <w:rFonts w:eastAsia="Times New Roman" w:cs="Arial"/>
          <w:color w:val="000000"/>
          <w:lang w:eastAsia="pl-PL"/>
        </w:rPr>
        <w:tab/>
      </w:r>
      <w:r>
        <w:rPr>
          <w:rFonts w:eastAsia="Times New Roman" w:cs="Arial"/>
          <w:color w:val="000000"/>
          <w:lang w:eastAsia="pl-PL"/>
        </w:rPr>
        <w:tab/>
      </w:r>
      <w:r>
        <w:rPr>
          <w:rFonts w:eastAsia="Times New Roman" w:cs="Arial"/>
          <w:color w:val="000000"/>
          <w:lang w:eastAsia="pl-PL"/>
        </w:rPr>
        <w:tab/>
        <w:t>m 20</w:t>
      </w:r>
    </w:p>
    <w:p w:rsidR="00123F98" w:rsidRPr="00790F45" w:rsidRDefault="003D570B" w:rsidP="00123F98">
      <w:pPr>
        <w:spacing w:after="0" w:line="240" w:lineRule="auto"/>
        <w:jc w:val="both"/>
        <w:rPr>
          <w:rFonts w:eastAsia="Times New Roman" w:cs="Arial"/>
          <w:color w:val="000000"/>
          <w:lang w:eastAsia="pl-PL"/>
        </w:rPr>
      </w:pPr>
      <w:r>
        <w:rPr>
          <w:rFonts w:eastAsia="Times New Roman" w:cs="Arial"/>
          <w:color w:val="000000"/>
          <w:lang w:eastAsia="pl-PL"/>
        </w:rPr>
        <w:t>11</w:t>
      </w:r>
      <w:r w:rsidR="00123F98">
        <w:rPr>
          <w:rFonts w:eastAsia="Times New Roman" w:cs="Arial"/>
          <w:color w:val="000000"/>
          <w:lang w:eastAsia="pl-PL"/>
        </w:rPr>
        <w:t>.kabel YAKY 4x25</w:t>
      </w:r>
      <w:r w:rsidR="00123F98">
        <w:rPr>
          <w:rFonts w:eastAsia="Times New Roman" w:cs="Arial"/>
          <w:color w:val="000000"/>
          <w:lang w:eastAsia="pl-PL"/>
        </w:rPr>
        <w:tab/>
      </w:r>
      <w:r w:rsidR="00123F98">
        <w:rPr>
          <w:rFonts w:eastAsia="Times New Roman" w:cs="Arial"/>
          <w:color w:val="000000"/>
          <w:lang w:eastAsia="pl-PL"/>
        </w:rPr>
        <w:tab/>
      </w:r>
      <w:r w:rsidR="00123F98">
        <w:rPr>
          <w:rFonts w:eastAsia="Times New Roman" w:cs="Arial"/>
          <w:color w:val="000000"/>
          <w:lang w:eastAsia="pl-PL"/>
        </w:rPr>
        <w:tab/>
      </w:r>
      <w:r w:rsidR="00123F98">
        <w:rPr>
          <w:rFonts w:eastAsia="Times New Roman" w:cs="Arial"/>
          <w:color w:val="000000"/>
          <w:lang w:eastAsia="pl-PL"/>
        </w:rPr>
        <w:tab/>
      </w:r>
      <w:r w:rsidR="00123F98">
        <w:rPr>
          <w:rFonts w:eastAsia="Times New Roman" w:cs="Arial"/>
          <w:color w:val="000000"/>
          <w:lang w:eastAsia="pl-PL"/>
        </w:rPr>
        <w:tab/>
      </w:r>
      <w:r w:rsidR="00123F98">
        <w:rPr>
          <w:rFonts w:eastAsia="Times New Roman" w:cs="Arial"/>
          <w:color w:val="000000"/>
          <w:lang w:eastAsia="pl-PL"/>
        </w:rPr>
        <w:tab/>
      </w:r>
      <w:r w:rsidR="00123F98">
        <w:rPr>
          <w:rFonts w:eastAsia="Times New Roman" w:cs="Arial"/>
          <w:color w:val="000000"/>
          <w:lang w:eastAsia="pl-PL"/>
        </w:rPr>
        <w:tab/>
      </w:r>
      <w:r w:rsidR="00123F98">
        <w:rPr>
          <w:rFonts w:eastAsia="Times New Roman" w:cs="Arial"/>
          <w:color w:val="000000"/>
          <w:lang w:eastAsia="pl-PL"/>
        </w:rPr>
        <w:tab/>
      </w:r>
      <w:r w:rsidR="00123F98">
        <w:rPr>
          <w:rFonts w:eastAsia="Times New Roman" w:cs="Arial"/>
          <w:color w:val="000000"/>
          <w:lang w:eastAsia="pl-PL"/>
        </w:rPr>
        <w:tab/>
      </w:r>
      <w:r w:rsidR="00123F98">
        <w:rPr>
          <w:rFonts w:eastAsia="Times New Roman" w:cs="Arial"/>
          <w:color w:val="000000"/>
          <w:lang w:eastAsia="pl-PL"/>
        </w:rPr>
        <w:tab/>
        <w:t xml:space="preserve">m </w:t>
      </w:r>
      <w:r>
        <w:rPr>
          <w:rFonts w:eastAsia="Times New Roman" w:cs="Arial"/>
          <w:color w:val="000000"/>
          <w:lang w:eastAsia="pl-PL"/>
        </w:rPr>
        <w:t>751</w:t>
      </w:r>
    </w:p>
    <w:p w:rsidR="003A2EF2" w:rsidRDefault="00E57FD0" w:rsidP="00123F98">
      <w:pPr>
        <w:keepNext/>
        <w:spacing w:line="360" w:lineRule="auto"/>
        <w:jc w:val="both"/>
        <w:outlineLvl w:val="5"/>
        <w:rPr>
          <w:rFonts w:ascii="Verdana" w:hAnsi="Verdana"/>
          <w:sz w:val="16"/>
          <w:szCs w:val="16"/>
        </w:rPr>
      </w:pPr>
      <w:r w:rsidRPr="00332D2E">
        <w:rPr>
          <w:rFonts w:ascii="Verdana" w:hAnsi="Verdana" w:cs="Arial"/>
          <w:b/>
          <w:bCs/>
          <w:color w:val="000000"/>
          <w:sz w:val="20"/>
          <w:szCs w:val="20"/>
        </w:rPr>
        <w:t xml:space="preserve">  </w:t>
      </w:r>
      <w:bookmarkEnd w:id="3"/>
    </w:p>
    <w:sectPr w:rsidR="003A2EF2" w:rsidSect="00A022E7">
      <w:headerReference w:type="default" r:id="rId13"/>
      <w:footerReference w:type="default" r:id="rId14"/>
      <w:pgSz w:w="11906" w:h="16838" w:code="9"/>
      <w:pgMar w:top="2268" w:right="1134" w:bottom="1418" w:left="1418" w:header="709" w:footer="1304" w:gutter="0"/>
      <w:pgNumType w:start="8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3BBF" w:rsidRDefault="00623BBF" w:rsidP="0088057B">
      <w:pPr>
        <w:spacing w:after="0" w:line="240" w:lineRule="auto"/>
      </w:pPr>
      <w:r>
        <w:separator/>
      </w:r>
    </w:p>
  </w:endnote>
  <w:endnote w:type="continuationSeparator" w:id="0">
    <w:p w:rsidR="00623BBF" w:rsidRDefault="00623BBF" w:rsidP="008805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tarSymbol">
    <w:altName w:val="Times New Roman"/>
    <w:charset w:val="EE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7FD0" w:rsidRDefault="00E57FD0" w:rsidP="00A022E7">
    <w:pPr>
      <w:tabs>
        <w:tab w:val="left" w:pos="2670"/>
      </w:tabs>
      <w:rPr>
        <w:rFonts w:cs="Calibri"/>
        <w:i/>
        <w:color w:val="7F7F7F"/>
        <w:sz w:val="20"/>
        <w:szCs w:val="16"/>
      </w:rPr>
    </w:pPr>
    <w:r>
      <w:rPr>
        <w:rFonts w:ascii="Verdana" w:hAnsi="Verdana"/>
        <w:i/>
        <w:noProof/>
        <w:color w:val="000000"/>
        <w:sz w:val="16"/>
        <w:szCs w:val="16"/>
        <w:lang w:eastAsia="pl-PL"/>
      </w:rPr>
      <w:drawing>
        <wp:anchor distT="0" distB="0" distL="114300" distR="114300" simplePos="0" relativeHeight="251666432" behindDoc="1" locked="0" layoutInCell="1" allowOverlap="1">
          <wp:simplePos x="0" y="0"/>
          <wp:positionH relativeFrom="column">
            <wp:posOffset>-843280</wp:posOffset>
          </wp:positionH>
          <wp:positionV relativeFrom="paragraph">
            <wp:posOffset>139065</wp:posOffset>
          </wp:positionV>
          <wp:extent cx="7467600" cy="1114425"/>
          <wp:effectExtent l="0" t="0" r="0" b="0"/>
          <wp:wrapNone/>
          <wp:docPr id="19" name="Obraz 19" descr="C:\Users\DELL PC 1\Desktop\renata stopk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L PC 1\Desktop\renata stopk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7600" cy="1114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022E7">
      <w:rPr>
        <w:rFonts w:cs="Calibri"/>
        <w:i/>
        <w:color w:val="7F7F7F"/>
        <w:sz w:val="20"/>
        <w:szCs w:val="16"/>
      </w:rPr>
      <w:tab/>
    </w:r>
  </w:p>
  <w:p w:rsidR="00E57FD0" w:rsidRPr="00110667" w:rsidRDefault="00E57FD0" w:rsidP="009D4CB7">
    <w:pPr>
      <w:tabs>
        <w:tab w:val="center" w:pos="4536"/>
        <w:tab w:val="left" w:pos="7837"/>
        <w:tab w:val="right" w:pos="9072"/>
      </w:tabs>
    </w:pPr>
    <w:r>
      <w:rPr>
        <w:rFonts w:ascii="Verdana" w:hAnsi="Verdana"/>
        <w:i/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3BBF" w:rsidRDefault="00623BBF" w:rsidP="0088057B">
      <w:pPr>
        <w:spacing w:after="0" w:line="240" w:lineRule="auto"/>
      </w:pPr>
      <w:r>
        <w:separator/>
      </w:r>
    </w:p>
  </w:footnote>
  <w:footnote w:type="continuationSeparator" w:id="0">
    <w:p w:rsidR="00623BBF" w:rsidRDefault="00623BBF" w:rsidP="008805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7FD0" w:rsidRPr="00C61F11" w:rsidRDefault="00E57FD0" w:rsidP="00182A38">
    <w:pPr>
      <w:pStyle w:val="Nagwek"/>
      <w:tabs>
        <w:tab w:val="clear" w:pos="9072"/>
        <w:tab w:val="left" w:pos="8789"/>
        <w:tab w:val="right" w:pos="9639"/>
      </w:tabs>
      <w:ind w:right="565" w:firstLine="4678"/>
      <w:jc w:val="right"/>
      <w:rPr>
        <w:rFonts w:ascii="Cambria" w:hAnsi="Cambria"/>
        <w:i/>
      </w:rPr>
    </w:pPr>
    <w:r>
      <w:rPr>
        <w:rFonts w:ascii="Cambria" w:hAnsi="Cambria"/>
        <w:i/>
        <w:noProof/>
        <w:lang w:eastAsia="pl-PL"/>
      </w:rPr>
      <w:drawing>
        <wp:anchor distT="0" distB="0" distL="114300" distR="114300" simplePos="0" relativeHeight="251650048" behindDoc="1" locked="0" layoutInCell="1" allowOverlap="1">
          <wp:simplePos x="0" y="0"/>
          <wp:positionH relativeFrom="column">
            <wp:posOffset>-895985</wp:posOffset>
          </wp:positionH>
          <wp:positionV relativeFrom="paragraph">
            <wp:posOffset>-450215</wp:posOffset>
          </wp:positionV>
          <wp:extent cx="7501398" cy="1420495"/>
          <wp:effectExtent l="0" t="0" r="0" b="0"/>
          <wp:wrapNone/>
          <wp:docPr id="17" name="Obraz 17" descr="C:\Users\DELL PC 1\Desktop\Renata Leszczyńska Nagłówe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ELL PC 1\Desktop\Renata Leszczyńska Nagłówe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01398" cy="1420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●"/>
      <w:lvlJc w:val="left"/>
      <w:pPr>
        <w:tabs>
          <w:tab w:val="num" w:pos="1068"/>
        </w:tabs>
        <w:ind w:left="1068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788"/>
        </w:tabs>
        <w:ind w:left="1788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2508"/>
        </w:tabs>
        <w:ind w:left="2508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3228"/>
        </w:tabs>
        <w:ind w:left="3228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3948"/>
        </w:tabs>
        <w:ind w:left="3948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4668"/>
        </w:tabs>
        <w:ind w:left="4668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5388"/>
        </w:tabs>
        <w:ind w:left="5388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6108"/>
        </w:tabs>
        <w:ind w:left="6108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6828"/>
        </w:tabs>
        <w:ind w:left="6828" w:hanging="360"/>
      </w:pPr>
      <w:rPr>
        <w:rFonts w:ascii="StarSymbol" w:hAnsi="StarSymbol" w:cs="StarSymbol"/>
        <w:sz w:val="18"/>
        <w:szCs w:val="18"/>
      </w:rPr>
    </w:lvl>
  </w:abstractNum>
  <w:abstractNum w:abstractNumId="2" w15:restartNumberingAfterBreak="0">
    <w:nsid w:val="04822C99"/>
    <w:multiLevelType w:val="multilevel"/>
    <w:tmpl w:val="9A4CC0AA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Nagwek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079A627E"/>
    <w:multiLevelType w:val="hybridMultilevel"/>
    <w:tmpl w:val="A58ED9DA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 w15:restartNumberingAfterBreak="0">
    <w:nsid w:val="0B1E3FAA"/>
    <w:multiLevelType w:val="hybridMultilevel"/>
    <w:tmpl w:val="1744D576"/>
    <w:lvl w:ilvl="0" w:tplc="239A0DD4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" w15:restartNumberingAfterBreak="0">
    <w:nsid w:val="0BEE5E6B"/>
    <w:multiLevelType w:val="hybridMultilevel"/>
    <w:tmpl w:val="F7DC57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7E12D0"/>
    <w:multiLevelType w:val="hybridMultilevel"/>
    <w:tmpl w:val="11CE49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291694"/>
    <w:multiLevelType w:val="multilevel"/>
    <w:tmpl w:val="E200C2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1BFF33FF"/>
    <w:multiLevelType w:val="hybridMultilevel"/>
    <w:tmpl w:val="DBB2FD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670B84"/>
    <w:multiLevelType w:val="hybridMultilevel"/>
    <w:tmpl w:val="E5348D6C"/>
    <w:lvl w:ilvl="0" w:tplc="239A0D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90E75"/>
    <w:multiLevelType w:val="hybridMultilevel"/>
    <w:tmpl w:val="C158F4F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98B6EF0"/>
    <w:multiLevelType w:val="multilevel"/>
    <w:tmpl w:val="72B638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D6D618D"/>
    <w:multiLevelType w:val="hybridMultilevel"/>
    <w:tmpl w:val="509E23EE"/>
    <w:lvl w:ilvl="0" w:tplc="239A0D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7732FC"/>
    <w:multiLevelType w:val="multilevel"/>
    <w:tmpl w:val="342ABB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3F2825F5"/>
    <w:multiLevelType w:val="hybridMultilevel"/>
    <w:tmpl w:val="AF8868EC"/>
    <w:lvl w:ilvl="0" w:tplc="239A0D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39A0D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230C38"/>
    <w:multiLevelType w:val="hybridMultilevel"/>
    <w:tmpl w:val="EF703DBA"/>
    <w:lvl w:ilvl="0" w:tplc="239A0D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BA53E1"/>
    <w:multiLevelType w:val="hybridMultilevel"/>
    <w:tmpl w:val="2A80F896"/>
    <w:lvl w:ilvl="0" w:tplc="239A0D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6B1AB6"/>
    <w:multiLevelType w:val="hybridMultilevel"/>
    <w:tmpl w:val="DAF6C902"/>
    <w:lvl w:ilvl="0" w:tplc="239A0D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30081F"/>
    <w:multiLevelType w:val="hybridMultilevel"/>
    <w:tmpl w:val="92343F90"/>
    <w:lvl w:ilvl="0" w:tplc="239A0DD4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 w15:restartNumberingAfterBreak="0">
    <w:nsid w:val="66883A67"/>
    <w:multiLevelType w:val="hybridMultilevel"/>
    <w:tmpl w:val="85546C78"/>
    <w:lvl w:ilvl="0" w:tplc="239A0D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004575"/>
    <w:multiLevelType w:val="hybridMultilevel"/>
    <w:tmpl w:val="75FCBFD8"/>
    <w:lvl w:ilvl="0" w:tplc="7330526C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1" w15:restartNumberingAfterBreak="0">
    <w:nsid w:val="6B5B5E2B"/>
    <w:multiLevelType w:val="hybridMultilevel"/>
    <w:tmpl w:val="DBC4AA56"/>
    <w:lvl w:ilvl="0" w:tplc="239A0D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C87C45"/>
    <w:multiLevelType w:val="multilevel"/>
    <w:tmpl w:val="51EE6BCE"/>
    <w:lvl w:ilvl="0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9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0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2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40" w:hanging="2520"/>
      </w:pPr>
      <w:rPr>
        <w:rFonts w:hint="default"/>
      </w:rPr>
    </w:lvl>
  </w:abstractNum>
  <w:abstractNum w:abstractNumId="23" w15:restartNumberingAfterBreak="0">
    <w:nsid w:val="77147A82"/>
    <w:multiLevelType w:val="hybridMultilevel"/>
    <w:tmpl w:val="1C28972C"/>
    <w:lvl w:ilvl="0" w:tplc="239A0DD4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77A70E4A"/>
    <w:multiLevelType w:val="hybridMultilevel"/>
    <w:tmpl w:val="75EAFC30"/>
    <w:lvl w:ilvl="0" w:tplc="239A0D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20"/>
  </w:num>
  <w:num w:numId="4">
    <w:abstractNumId w:val="17"/>
  </w:num>
  <w:num w:numId="5">
    <w:abstractNumId w:val="6"/>
  </w:num>
  <w:num w:numId="6">
    <w:abstractNumId w:val="3"/>
  </w:num>
  <w:num w:numId="7">
    <w:abstractNumId w:val="14"/>
  </w:num>
  <w:num w:numId="8">
    <w:abstractNumId w:val="4"/>
  </w:num>
  <w:num w:numId="9">
    <w:abstractNumId w:val="24"/>
  </w:num>
  <w:num w:numId="10">
    <w:abstractNumId w:val="12"/>
  </w:num>
  <w:num w:numId="11">
    <w:abstractNumId w:val="15"/>
  </w:num>
  <w:num w:numId="12">
    <w:abstractNumId w:val="23"/>
  </w:num>
  <w:num w:numId="13">
    <w:abstractNumId w:val="18"/>
  </w:num>
  <w:num w:numId="14">
    <w:abstractNumId w:val="19"/>
  </w:num>
  <w:num w:numId="15">
    <w:abstractNumId w:val="21"/>
  </w:num>
  <w:num w:numId="16">
    <w:abstractNumId w:val="16"/>
  </w:num>
  <w:num w:numId="17">
    <w:abstractNumId w:val="9"/>
  </w:num>
  <w:num w:numId="18">
    <w:abstractNumId w:val="10"/>
  </w:num>
  <w:num w:numId="19">
    <w:abstractNumId w:val="22"/>
  </w:num>
  <w:num w:numId="20">
    <w:abstractNumId w:val="8"/>
  </w:num>
  <w:num w:numId="21">
    <w:abstractNumId w:val="13"/>
  </w:num>
  <w:num w:numId="22">
    <w:abstractNumId w:val="11"/>
  </w:num>
  <w:num w:numId="23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57B"/>
    <w:rsid w:val="000000AD"/>
    <w:rsid w:val="0000066A"/>
    <w:rsid w:val="0000171E"/>
    <w:rsid w:val="00001A94"/>
    <w:rsid w:val="00002187"/>
    <w:rsid w:val="0000240C"/>
    <w:rsid w:val="00002919"/>
    <w:rsid w:val="0000359F"/>
    <w:rsid w:val="00005FDD"/>
    <w:rsid w:val="00006A26"/>
    <w:rsid w:val="00010425"/>
    <w:rsid w:val="00010428"/>
    <w:rsid w:val="00011074"/>
    <w:rsid w:val="00011639"/>
    <w:rsid w:val="00011925"/>
    <w:rsid w:val="00011C48"/>
    <w:rsid w:val="000129E6"/>
    <w:rsid w:val="00014284"/>
    <w:rsid w:val="000153E6"/>
    <w:rsid w:val="000168F0"/>
    <w:rsid w:val="0001699A"/>
    <w:rsid w:val="00017F58"/>
    <w:rsid w:val="00020804"/>
    <w:rsid w:val="000217E4"/>
    <w:rsid w:val="00024903"/>
    <w:rsid w:val="00025057"/>
    <w:rsid w:val="00025224"/>
    <w:rsid w:val="00025BBB"/>
    <w:rsid w:val="00027282"/>
    <w:rsid w:val="00027CAA"/>
    <w:rsid w:val="00027FB3"/>
    <w:rsid w:val="00030F03"/>
    <w:rsid w:val="0003148A"/>
    <w:rsid w:val="000329CF"/>
    <w:rsid w:val="00034439"/>
    <w:rsid w:val="00034881"/>
    <w:rsid w:val="00035AAC"/>
    <w:rsid w:val="000370AC"/>
    <w:rsid w:val="00040C72"/>
    <w:rsid w:val="00042551"/>
    <w:rsid w:val="00042654"/>
    <w:rsid w:val="00042BCD"/>
    <w:rsid w:val="00042CF5"/>
    <w:rsid w:val="0004331B"/>
    <w:rsid w:val="000458CF"/>
    <w:rsid w:val="00046806"/>
    <w:rsid w:val="00046889"/>
    <w:rsid w:val="00047157"/>
    <w:rsid w:val="00047D8B"/>
    <w:rsid w:val="00051086"/>
    <w:rsid w:val="00053C2C"/>
    <w:rsid w:val="0005473B"/>
    <w:rsid w:val="00054ADD"/>
    <w:rsid w:val="00055E7D"/>
    <w:rsid w:val="00057EE7"/>
    <w:rsid w:val="00060A4B"/>
    <w:rsid w:val="000614BB"/>
    <w:rsid w:val="000615C5"/>
    <w:rsid w:val="000618F2"/>
    <w:rsid w:val="00061FB9"/>
    <w:rsid w:val="000622B1"/>
    <w:rsid w:val="000622CB"/>
    <w:rsid w:val="00063266"/>
    <w:rsid w:val="000641A2"/>
    <w:rsid w:val="00065591"/>
    <w:rsid w:val="000657FE"/>
    <w:rsid w:val="00066473"/>
    <w:rsid w:val="000667C3"/>
    <w:rsid w:val="00066929"/>
    <w:rsid w:val="00066F34"/>
    <w:rsid w:val="000676C8"/>
    <w:rsid w:val="000676D9"/>
    <w:rsid w:val="00067C83"/>
    <w:rsid w:val="0007081B"/>
    <w:rsid w:val="00070D45"/>
    <w:rsid w:val="00070E31"/>
    <w:rsid w:val="00073599"/>
    <w:rsid w:val="00073A4B"/>
    <w:rsid w:val="0007400E"/>
    <w:rsid w:val="0007446A"/>
    <w:rsid w:val="000746DA"/>
    <w:rsid w:val="0007477B"/>
    <w:rsid w:val="0007513B"/>
    <w:rsid w:val="000771C5"/>
    <w:rsid w:val="0008080F"/>
    <w:rsid w:val="00081375"/>
    <w:rsid w:val="00082948"/>
    <w:rsid w:val="000842E1"/>
    <w:rsid w:val="00084669"/>
    <w:rsid w:val="00084AEB"/>
    <w:rsid w:val="0008542C"/>
    <w:rsid w:val="00085C50"/>
    <w:rsid w:val="000902AE"/>
    <w:rsid w:val="00090448"/>
    <w:rsid w:val="00091F38"/>
    <w:rsid w:val="0009221F"/>
    <w:rsid w:val="00092E3F"/>
    <w:rsid w:val="00093B65"/>
    <w:rsid w:val="00093DA6"/>
    <w:rsid w:val="000940D0"/>
    <w:rsid w:val="0009431B"/>
    <w:rsid w:val="0009437F"/>
    <w:rsid w:val="000949AE"/>
    <w:rsid w:val="00094BE9"/>
    <w:rsid w:val="000960AB"/>
    <w:rsid w:val="00096498"/>
    <w:rsid w:val="000A1B04"/>
    <w:rsid w:val="000A1E02"/>
    <w:rsid w:val="000A224D"/>
    <w:rsid w:val="000A2AA1"/>
    <w:rsid w:val="000A34D6"/>
    <w:rsid w:val="000A45A0"/>
    <w:rsid w:val="000A4EE7"/>
    <w:rsid w:val="000A5527"/>
    <w:rsid w:val="000A5BD5"/>
    <w:rsid w:val="000B0C01"/>
    <w:rsid w:val="000B2BBF"/>
    <w:rsid w:val="000B3803"/>
    <w:rsid w:val="000B3FA6"/>
    <w:rsid w:val="000B4827"/>
    <w:rsid w:val="000B4DA3"/>
    <w:rsid w:val="000B5273"/>
    <w:rsid w:val="000B567B"/>
    <w:rsid w:val="000B6659"/>
    <w:rsid w:val="000C1030"/>
    <w:rsid w:val="000C17BA"/>
    <w:rsid w:val="000C1AE4"/>
    <w:rsid w:val="000C2A92"/>
    <w:rsid w:val="000C2EEC"/>
    <w:rsid w:val="000C3243"/>
    <w:rsid w:val="000C400E"/>
    <w:rsid w:val="000C766C"/>
    <w:rsid w:val="000D0F7C"/>
    <w:rsid w:val="000D12D6"/>
    <w:rsid w:val="000D1EB2"/>
    <w:rsid w:val="000D26FA"/>
    <w:rsid w:val="000D2F16"/>
    <w:rsid w:val="000D3229"/>
    <w:rsid w:val="000D4754"/>
    <w:rsid w:val="000D488B"/>
    <w:rsid w:val="000D5759"/>
    <w:rsid w:val="000E0A5F"/>
    <w:rsid w:val="000E16B1"/>
    <w:rsid w:val="000E27AE"/>
    <w:rsid w:val="000E27BC"/>
    <w:rsid w:val="000E424C"/>
    <w:rsid w:val="000E42AA"/>
    <w:rsid w:val="000E608F"/>
    <w:rsid w:val="000E72F8"/>
    <w:rsid w:val="000F0B64"/>
    <w:rsid w:val="000F0E2C"/>
    <w:rsid w:val="000F123A"/>
    <w:rsid w:val="000F2331"/>
    <w:rsid w:val="000F323F"/>
    <w:rsid w:val="000F34AA"/>
    <w:rsid w:val="000F3798"/>
    <w:rsid w:val="000F4A4B"/>
    <w:rsid w:val="000F4FCF"/>
    <w:rsid w:val="000F5FC1"/>
    <w:rsid w:val="000F60D4"/>
    <w:rsid w:val="000F7244"/>
    <w:rsid w:val="000F76E8"/>
    <w:rsid w:val="000F7BFC"/>
    <w:rsid w:val="00100850"/>
    <w:rsid w:val="001013B4"/>
    <w:rsid w:val="0010186E"/>
    <w:rsid w:val="00101945"/>
    <w:rsid w:val="0010278F"/>
    <w:rsid w:val="0010345D"/>
    <w:rsid w:val="00104BC1"/>
    <w:rsid w:val="00104C6A"/>
    <w:rsid w:val="00106A3D"/>
    <w:rsid w:val="001102E4"/>
    <w:rsid w:val="00110667"/>
    <w:rsid w:val="0011111A"/>
    <w:rsid w:val="00111F0C"/>
    <w:rsid w:val="001140B0"/>
    <w:rsid w:val="001150CA"/>
    <w:rsid w:val="00121C81"/>
    <w:rsid w:val="001227E8"/>
    <w:rsid w:val="001229F8"/>
    <w:rsid w:val="00123025"/>
    <w:rsid w:val="00123508"/>
    <w:rsid w:val="00123F98"/>
    <w:rsid w:val="00124028"/>
    <w:rsid w:val="00124C09"/>
    <w:rsid w:val="001255A5"/>
    <w:rsid w:val="0012609F"/>
    <w:rsid w:val="00126201"/>
    <w:rsid w:val="0012653E"/>
    <w:rsid w:val="00126901"/>
    <w:rsid w:val="00126AD8"/>
    <w:rsid w:val="00127DDA"/>
    <w:rsid w:val="0013139C"/>
    <w:rsid w:val="00131A41"/>
    <w:rsid w:val="00132CDF"/>
    <w:rsid w:val="00132D5B"/>
    <w:rsid w:val="00132F48"/>
    <w:rsid w:val="0013342A"/>
    <w:rsid w:val="001364A4"/>
    <w:rsid w:val="0013652C"/>
    <w:rsid w:val="00140680"/>
    <w:rsid w:val="00140BB5"/>
    <w:rsid w:val="00141006"/>
    <w:rsid w:val="00141B0A"/>
    <w:rsid w:val="0014201D"/>
    <w:rsid w:val="00143D96"/>
    <w:rsid w:val="00143EAE"/>
    <w:rsid w:val="00144464"/>
    <w:rsid w:val="00145C4C"/>
    <w:rsid w:val="001465CC"/>
    <w:rsid w:val="00146673"/>
    <w:rsid w:val="00146BCD"/>
    <w:rsid w:val="00150D2F"/>
    <w:rsid w:val="00151725"/>
    <w:rsid w:val="00152498"/>
    <w:rsid w:val="001529D3"/>
    <w:rsid w:val="00153A2B"/>
    <w:rsid w:val="00155190"/>
    <w:rsid w:val="00155AA3"/>
    <w:rsid w:val="00157511"/>
    <w:rsid w:val="0016185E"/>
    <w:rsid w:val="00161CC9"/>
    <w:rsid w:val="00161D86"/>
    <w:rsid w:val="001623E6"/>
    <w:rsid w:val="00162BEE"/>
    <w:rsid w:val="00163F68"/>
    <w:rsid w:val="0016497A"/>
    <w:rsid w:val="00165177"/>
    <w:rsid w:val="00165520"/>
    <w:rsid w:val="001666B3"/>
    <w:rsid w:val="001668FA"/>
    <w:rsid w:val="00167B61"/>
    <w:rsid w:val="00170BB4"/>
    <w:rsid w:val="00171F82"/>
    <w:rsid w:val="00171F9F"/>
    <w:rsid w:val="00172BD7"/>
    <w:rsid w:val="00173016"/>
    <w:rsid w:val="00173F6D"/>
    <w:rsid w:val="001745FB"/>
    <w:rsid w:val="00176025"/>
    <w:rsid w:val="00177693"/>
    <w:rsid w:val="00177A43"/>
    <w:rsid w:val="00177A7E"/>
    <w:rsid w:val="00177DCC"/>
    <w:rsid w:val="00177DE7"/>
    <w:rsid w:val="00181E3A"/>
    <w:rsid w:val="001821D3"/>
    <w:rsid w:val="00182650"/>
    <w:rsid w:val="00182A38"/>
    <w:rsid w:val="00183E99"/>
    <w:rsid w:val="00185E27"/>
    <w:rsid w:val="00186566"/>
    <w:rsid w:val="00187553"/>
    <w:rsid w:val="001924DB"/>
    <w:rsid w:val="0019290D"/>
    <w:rsid w:val="00192E85"/>
    <w:rsid w:val="00193201"/>
    <w:rsid w:val="0019661B"/>
    <w:rsid w:val="001966B3"/>
    <w:rsid w:val="00196CFB"/>
    <w:rsid w:val="00197B50"/>
    <w:rsid w:val="00197BB5"/>
    <w:rsid w:val="001A0C17"/>
    <w:rsid w:val="001A0C3B"/>
    <w:rsid w:val="001A1F4E"/>
    <w:rsid w:val="001A22CA"/>
    <w:rsid w:val="001A3A49"/>
    <w:rsid w:val="001A6475"/>
    <w:rsid w:val="001A7367"/>
    <w:rsid w:val="001B09C6"/>
    <w:rsid w:val="001B1224"/>
    <w:rsid w:val="001B242A"/>
    <w:rsid w:val="001B28DB"/>
    <w:rsid w:val="001B3ACF"/>
    <w:rsid w:val="001B3F28"/>
    <w:rsid w:val="001B63FC"/>
    <w:rsid w:val="001B746A"/>
    <w:rsid w:val="001B77DD"/>
    <w:rsid w:val="001C17FF"/>
    <w:rsid w:val="001C31FC"/>
    <w:rsid w:val="001C3DE4"/>
    <w:rsid w:val="001C3EFE"/>
    <w:rsid w:val="001C3FAC"/>
    <w:rsid w:val="001C4314"/>
    <w:rsid w:val="001C454E"/>
    <w:rsid w:val="001C4C63"/>
    <w:rsid w:val="001C6245"/>
    <w:rsid w:val="001C6E98"/>
    <w:rsid w:val="001C7125"/>
    <w:rsid w:val="001C71B4"/>
    <w:rsid w:val="001C746B"/>
    <w:rsid w:val="001C74E4"/>
    <w:rsid w:val="001D1B9E"/>
    <w:rsid w:val="001D2A0E"/>
    <w:rsid w:val="001D2BB7"/>
    <w:rsid w:val="001D2D27"/>
    <w:rsid w:val="001D2E2C"/>
    <w:rsid w:val="001D2FBA"/>
    <w:rsid w:val="001D3215"/>
    <w:rsid w:val="001D35C2"/>
    <w:rsid w:val="001D4C70"/>
    <w:rsid w:val="001D53F5"/>
    <w:rsid w:val="001D795B"/>
    <w:rsid w:val="001E02E5"/>
    <w:rsid w:val="001E151F"/>
    <w:rsid w:val="001E15E8"/>
    <w:rsid w:val="001E207E"/>
    <w:rsid w:val="001E221D"/>
    <w:rsid w:val="001E26FA"/>
    <w:rsid w:val="001E3248"/>
    <w:rsid w:val="001E4641"/>
    <w:rsid w:val="001E4BB0"/>
    <w:rsid w:val="001E60E0"/>
    <w:rsid w:val="001E62B0"/>
    <w:rsid w:val="001E7A46"/>
    <w:rsid w:val="001E7B66"/>
    <w:rsid w:val="001F0D70"/>
    <w:rsid w:val="001F16FC"/>
    <w:rsid w:val="001F1EEA"/>
    <w:rsid w:val="001F28F1"/>
    <w:rsid w:val="001F3510"/>
    <w:rsid w:val="001F3BF3"/>
    <w:rsid w:val="001F4D6E"/>
    <w:rsid w:val="001F5B5C"/>
    <w:rsid w:val="001F7EB4"/>
    <w:rsid w:val="002005A1"/>
    <w:rsid w:val="002022D1"/>
    <w:rsid w:val="002030C6"/>
    <w:rsid w:val="002035AE"/>
    <w:rsid w:val="00204721"/>
    <w:rsid w:val="00204976"/>
    <w:rsid w:val="002054D7"/>
    <w:rsid w:val="00207919"/>
    <w:rsid w:val="00212441"/>
    <w:rsid w:val="002145B5"/>
    <w:rsid w:val="002145BC"/>
    <w:rsid w:val="00214D6A"/>
    <w:rsid w:val="0021712E"/>
    <w:rsid w:val="002175FA"/>
    <w:rsid w:val="002202CC"/>
    <w:rsid w:val="00220E1A"/>
    <w:rsid w:val="0022157D"/>
    <w:rsid w:val="00222A1C"/>
    <w:rsid w:val="00223454"/>
    <w:rsid w:val="00224209"/>
    <w:rsid w:val="00224C23"/>
    <w:rsid w:val="00226489"/>
    <w:rsid w:val="002301C0"/>
    <w:rsid w:val="00230524"/>
    <w:rsid w:val="00230A52"/>
    <w:rsid w:val="00230D00"/>
    <w:rsid w:val="00231E1E"/>
    <w:rsid w:val="0023274B"/>
    <w:rsid w:val="00232C44"/>
    <w:rsid w:val="00233358"/>
    <w:rsid w:val="002360C8"/>
    <w:rsid w:val="0023635E"/>
    <w:rsid w:val="0023749E"/>
    <w:rsid w:val="002418E0"/>
    <w:rsid w:val="00242247"/>
    <w:rsid w:val="002435BB"/>
    <w:rsid w:val="00243B69"/>
    <w:rsid w:val="00244A1E"/>
    <w:rsid w:val="00244EC1"/>
    <w:rsid w:val="00245313"/>
    <w:rsid w:val="00245902"/>
    <w:rsid w:val="00245BF8"/>
    <w:rsid w:val="00245C90"/>
    <w:rsid w:val="00246AF5"/>
    <w:rsid w:val="0024759C"/>
    <w:rsid w:val="00247872"/>
    <w:rsid w:val="002518CE"/>
    <w:rsid w:val="00251A0A"/>
    <w:rsid w:val="0025292C"/>
    <w:rsid w:val="002529F4"/>
    <w:rsid w:val="00252B9E"/>
    <w:rsid w:val="00252E03"/>
    <w:rsid w:val="00253857"/>
    <w:rsid w:val="0025620D"/>
    <w:rsid w:val="00257D67"/>
    <w:rsid w:val="00257FDB"/>
    <w:rsid w:val="00260F49"/>
    <w:rsid w:val="00261B3F"/>
    <w:rsid w:val="002640F6"/>
    <w:rsid w:val="00264A95"/>
    <w:rsid w:val="00270212"/>
    <w:rsid w:val="00270235"/>
    <w:rsid w:val="00270A97"/>
    <w:rsid w:val="00270BD8"/>
    <w:rsid w:val="00270C9C"/>
    <w:rsid w:val="00270FB7"/>
    <w:rsid w:val="0027242C"/>
    <w:rsid w:val="002732B0"/>
    <w:rsid w:val="00273FE1"/>
    <w:rsid w:val="002741AD"/>
    <w:rsid w:val="002741DD"/>
    <w:rsid w:val="00274417"/>
    <w:rsid w:val="00274502"/>
    <w:rsid w:val="002745C5"/>
    <w:rsid w:val="00275DA6"/>
    <w:rsid w:val="00276581"/>
    <w:rsid w:val="002768BC"/>
    <w:rsid w:val="002769CF"/>
    <w:rsid w:val="002771A8"/>
    <w:rsid w:val="002809B3"/>
    <w:rsid w:val="002821C9"/>
    <w:rsid w:val="0028344F"/>
    <w:rsid w:val="00284C98"/>
    <w:rsid w:val="00287295"/>
    <w:rsid w:val="002873F6"/>
    <w:rsid w:val="00287601"/>
    <w:rsid w:val="0029014F"/>
    <w:rsid w:val="00290A54"/>
    <w:rsid w:val="00290FBF"/>
    <w:rsid w:val="00291E5C"/>
    <w:rsid w:val="00291FA5"/>
    <w:rsid w:val="00292854"/>
    <w:rsid w:val="002930C5"/>
    <w:rsid w:val="0029571A"/>
    <w:rsid w:val="00296264"/>
    <w:rsid w:val="002977E8"/>
    <w:rsid w:val="002A01EB"/>
    <w:rsid w:val="002A0814"/>
    <w:rsid w:val="002A0BA1"/>
    <w:rsid w:val="002A329D"/>
    <w:rsid w:val="002A362E"/>
    <w:rsid w:val="002A3827"/>
    <w:rsid w:val="002A3A9A"/>
    <w:rsid w:val="002A5E99"/>
    <w:rsid w:val="002A6510"/>
    <w:rsid w:val="002A7066"/>
    <w:rsid w:val="002A7487"/>
    <w:rsid w:val="002B037D"/>
    <w:rsid w:val="002B125A"/>
    <w:rsid w:val="002B4844"/>
    <w:rsid w:val="002B61EA"/>
    <w:rsid w:val="002B67DC"/>
    <w:rsid w:val="002B7265"/>
    <w:rsid w:val="002C0D9B"/>
    <w:rsid w:val="002C1E3D"/>
    <w:rsid w:val="002C2F39"/>
    <w:rsid w:val="002C35AA"/>
    <w:rsid w:val="002C4316"/>
    <w:rsid w:val="002C5D6A"/>
    <w:rsid w:val="002C6191"/>
    <w:rsid w:val="002C70BB"/>
    <w:rsid w:val="002D0D92"/>
    <w:rsid w:val="002D1691"/>
    <w:rsid w:val="002D16BD"/>
    <w:rsid w:val="002D2F01"/>
    <w:rsid w:val="002D3D7E"/>
    <w:rsid w:val="002D44DB"/>
    <w:rsid w:val="002D7759"/>
    <w:rsid w:val="002E0F7E"/>
    <w:rsid w:val="002E12E9"/>
    <w:rsid w:val="002E1B14"/>
    <w:rsid w:val="002E3CFA"/>
    <w:rsid w:val="002E545D"/>
    <w:rsid w:val="002E5534"/>
    <w:rsid w:val="002E5B7E"/>
    <w:rsid w:val="002E5BFA"/>
    <w:rsid w:val="002F2228"/>
    <w:rsid w:val="002F29B9"/>
    <w:rsid w:val="002F3841"/>
    <w:rsid w:val="002F7F00"/>
    <w:rsid w:val="003023E7"/>
    <w:rsid w:val="003032ED"/>
    <w:rsid w:val="0030368E"/>
    <w:rsid w:val="00303E37"/>
    <w:rsid w:val="003045BC"/>
    <w:rsid w:val="00304A0B"/>
    <w:rsid w:val="00304AFD"/>
    <w:rsid w:val="00305854"/>
    <w:rsid w:val="00305A61"/>
    <w:rsid w:val="00311B7F"/>
    <w:rsid w:val="00312981"/>
    <w:rsid w:val="00313DB3"/>
    <w:rsid w:val="003144B2"/>
    <w:rsid w:val="003149EE"/>
    <w:rsid w:val="003153F5"/>
    <w:rsid w:val="0031582A"/>
    <w:rsid w:val="0031608C"/>
    <w:rsid w:val="00317D64"/>
    <w:rsid w:val="00320349"/>
    <w:rsid w:val="0032183A"/>
    <w:rsid w:val="00321FD6"/>
    <w:rsid w:val="00325AA1"/>
    <w:rsid w:val="0032690B"/>
    <w:rsid w:val="003304EA"/>
    <w:rsid w:val="00330508"/>
    <w:rsid w:val="00330808"/>
    <w:rsid w:val="003314CE"/>
    <w:rsid w:val="003328EE"/>
    <w:rsid w:val="00332A39"/>
    <w:rsid w:val="00332AB9"/>
    <w:rsid w:val="00332F21"/>
    <w:rsid w:val="003332CE"/>
    <w:rsid w:val="0033393C"/>
    <w:rsid w:val="003343FD"/>
    <w:rsid w:val="0033637F"/>
    <w:rsid w:val="00337FA7"/>
    <w:rsid w:val="00340A3F"/>
    <w:rsid w:val="00341004"/>
    <w:rsid w:val="003413C2"/>
    <w:rsid w:val="00342138"/>
    <w:rsid w:val="00343855"/>
    <w:rsid w:val="00343896"/>
    <w:rsid w:val="00343DF9"/>
    <w:rsid w:val="00344046"/>
    <w:rsid w:val="00344548"/>
    <w:rsid w:val="00344C76"/>
    <w:rsid w:val="00345CAF"/>
    <w:rsid w:val="00347861"/>
    <w:rsid w:val="00347AE1"/>
    <w:rsid w:val="00351D6E"/>
    <w:rsid w:val="00352D11"/>
    <w:rsid w:val="00353DAF"/>
    <w:rsid w:val="0035419F"/>
    <w:rsid w:val="00355B02"/>
    <w:rsid w:val="003579C9"/>
    <w:rsid w:val="003607CD"/>
    <w:rsid w:val="00361670"/>
    <w:rsid w:val="003629C9"/>
    <w:rsid w:val="003637F4"/>
    <w:rsid w:val="00366646"/>
    <w:rsid w:val="00370D08"/>
    <w:rsid w:val="00371298"/>
    <w:rsid w:val="003723BD"/>
    <w:rsid w:val="00372511"/>
    <w:rsid w:val="00373901"/>
    <w:rsid w:val="00375385"/>
    <w:rsid w:val="00375E43"/>
    <w:rsid w:val="00376409"/>
    <w:rsid w:val="00376E80"/>
    <w:rsid w:val="003778A5"/>
    <w:rsid w:val="003811E5"/>
    <w:rsid w:val="00383702"/>
    <w:rsid w:val="0038477F"/>
    <w:rsid w:val="00384B8D"/>
    <w:rsid w:val="00385EC9"/>
    <w:rsid w:val="00386F6C"/>
    <w:rsid w:val="00391D8D"/>
    <w:rsid w:val="00393DB9"/>
    <w:rsid w:val="003942DE"/>
    <w:rsid w:val="0039484B"/>
    <w:rsid w:val="00395915"/>
    <w:rsid w:val="0039666F"/>
    <w:rsid w:val="0039778B"/>
    <w:rsid w:val="00397844"/>
    <w:rsid w:val="003979E0"/>
    <w:rsid w:val="003A066D"/>
    <w:rsid w:val="003A1D43"/>
    <w:rsid w:val="003A227A"/>
    <w:rsid w:val="003A2422"/>
    <w:rsid w:val="003A2EF2"/>
    <w:rsid w:val="003A688D"/>
    <w:rsid w:val="003B039C"/>
    <w:rsid w:val="003B17D9"/>
    <w:rsid w:val="003B27EF"/>
    <w:rsid w:val="003B286B"/>
    <w:rsid w:val="003B4B16"/>
    <w:rsid w:val="003B4B18"/>
    <w:rsid w:val="003B4BE0"/>
    <w:rsid w:val="003B4EE0"/>
    <w:rsid w:val="003B7093"/>
    <w:rsid w:val="003C0F70"/>
    <w:rsid w:val="003C1E79"/>
    <w:rsid w:val="003C24BF"/>
    <w:rsid w:val="003C2A30"/>
    <w:rsid w:val="003C2B56"/>
    <w:rsid w:val="003C3903"/>
    <w:rsid w:val="003C499A"/>
    <w:rsid w:val="003C5089"/>
    <w:rsid w:val="003C63EE"/>
    <w:rsid w:val="003C70CF"/>
    <w:rsid w:val="003D147F"/>
    <w:rsid w:val="003D1925"/>
    <w:rsid w:val="003D1D42"/>
    <w:rsid w:val="003D1D6F"/>
    <w:rsid w:val="003D2571"/>
    <w:rsid w:val="003D29F7"/>
    <w:rsid w:val="003D35FF"/>
    <w:rsid w:val="003D570B"/>
    <w:rsid w:val="003D70F7"/>
    <w:rsid w:val="003D77DD"/>
    <w:rsid w:val="003D7EE7"/>
    <w:rsid w:val="003E0949"/>
    <w:rsid w:val="003E0A4D"/>
    <w:rsid w:val="003E1EE0"/>
    <w:rsid w:val="003E3867"/>
    <w:rsid w:val="003E5207"/>
    <w:rsid w:val="003E5667"/>
    <w:rsid w:val="003E582E"/>
    <w:rsid w:val="003E5A9C"/>
    <w:rsid w:val="003E6213"/>
    <w:rsid w:val="003E6AD9"/>
    <w:rsid w:val="003E6B82"/>
    <w:rsid w:val="003F0A8D"/>
    <w:rsid w:val="003F1128"/>
    <w:rsid w:val="003F49DE"/>
    <w:rsid w:val="003F53A3"/>
    <w:rsid w:val="003F6422"/>
    <w:rsid w:val="003F70C4"/>
    <w:rsid w:val="003F759D"/>
    <w:rsid w:val="00400C4F"/>
    <w:rsid w:val="0040119E"/>
    <w:rsid w:val="00402970"/>
    <w:rsid w:val="00402F89"/>
    <w:rsid w:val="00403E9D"/>
    <w:rsid w:val="00403FFD"/>
    <w:rsid w:val="00404FC8"/>
    <w:rsid w:val="00405030"/>
    <w:rsid w:val="004061B4"/>
    <w:rsid w:val="00407250"/>
    <w:rsid w:val="00407E8D"/>
    <w:rsid w:val="004108B9"/>
    <w:rsid w:val="00410979"/>
    <w:rsid w:val="0041184A"/>
    <w:rsid w:val="00412FB1"/>
    <w:rsid w:val="00414134"/>
    <w:rsid w:val="00415418"/>
    <w:rsid w:val="00415752"/>
    <w:rsid w:val="00416003"/>
    <w:rsid w:val="00416E36"/>
    <w:rsid w:val="00417402"/>
    <w:rsid w:val="004213B9"/>
    <w:rsid w:val="00421F14"/>
    <w:rsid w:val="00422245"/>
    <w:rsid w:val="00422CF1"/>
    <w:rsid w:val="00424425"/>
    <w:rsid w:val="0042491D"/>
    <w:rsid w:val="00424AD9"/>
    <w:rsid w:val="00424F58"/>
    <w:rsid w:val="00424FDF"/>
    <w:rsid w:val="004261B9"/>
    <w:rsid w:val="004261E3"/>
    <w:rsid w:val="004279DB"/>
    <w:rsid w:val="00434266"/>
    <w:rsid w:val="00434599"/>
    <w:rsid w:val="00434C4C"/>
    <w:rsid w:val="00435C4C"/>
    <w:rsid w:val="004406E9"/>
    <w:rsid w:val="00440B4F"/>
    <w:rsid w:val="0044285D"/>
    <w:rsid w:val="00443192"/>
    <w:rsid w:val="00443392"/>
    <w:rsid w:val="00443AAC"/>
    <w:rsid w:val="004447E3"/>
    <w:rsid w:val="00444BB2"/>
    <w:rsid w:val="0044575F"/>
    <w:rsid w:val="0044596D"/>
    <w:rsid w:val="00445D5B"/>
    <w:rsid w:val="004461D9"/>
    <w:rsid w:val="004466D6"/>
    <w:rsid w:val="0044697C"/>
    <w:rsid w:val="00446A0B"/>
    <w:rsid w:val="00446CA8"/>
    <w:rsid w:val="00450413"/>
    <w:rsid w:val="004512BD"/>
    <w:rsid w:val="00452E1D"/>
    <w:rsid w:val="00453EFF"/>
    <w:rsid w:val="00454CE6"/>
    <w:rsid w:val="0046017C"/>
    <w:rsid w:val="00460638"/>
    <w:rsid w:val="00460F90"/>
    <w:rsid w:val="0046112F"/>
    <w:rsid w:val="00461A2E"/>
    <w:rsid w:val="00467BBE"/>
    <w:rsid w:val="0047012A"/>
    <w:rsid w:val="0047016A"/>
    <w:rsid w:val="00470BBF"/>
    <w:rsid w:val="00471287"/>
    <w:rsid w:val="0047188C"/>
    <w:rsid w:val="004728B3"/>
    <w:rsid w:val="004741A5"/>
    <w:rsid w:val="004744D2"/>
    <w:rsid w:val="00475211"/>
    <w:rsid w:val="00476685"/>
    <w:rsid w:val="00476746"/>
    <w:rsid w:val="004771B9"/>
    <w:rsid w:val="00477450"/>
    <w:rsid w:val="0048081D"/>
    <w:rsid w:val="0048106B"/>
    <w:rsid w:val="00481710"/>
    <w:rsid w:val="0048389F"/>
    <w:rsid w:val="004847B1"/>
    <w:rsid w:val="00486617"/>
    <w:rsid w:val="00486A22"/>
    <w:rsid w:val="00487019"/>
    <w:rsid w:val="0049017C"/>
    <w:rsid w:val="00490DB1"/>
    <w:rsid w:val="00491704"/>
    <w:rsid w:val="004924B1"/>
    <w:rsid w:val="004925CA"/>
    <w:rsid w:val="00492B43"/>
    <w:rsid w:val="004932F0"/>
    <w:rsid w:val="004935AB"/>
    <w:rsid w:val="00493AC5"/>
    <w:rsid w:val="00494C38"/>
    <w:rsid w:val="004962ED"/>
    <w:rsid w:val="004966FF"/>
    <w:rsid w:val="004970C6"/>
    <w:rsid w:val="004978A0"/>
    <w:rsid w:val="004A1D32"/>
    <w:rsid w:val="004A1EF8"/>
    <w:rsid w:val="004A5678"/>
    <w:rsid w:val="004A6B5C"/>
    <w:rsid w:val="004B0A02"/>
    <w:rsid w:val="004B35C8"/>
    <w:rsid w:val="004B417F"/>
    <w:rsid w:val="004B4325"/>
    <w:rsid w:val="004B4A04"/>
    <w:rsid w:val="004B5755"/>
    <w:rsid w:val="004B6817"/>
    <w:rsid w:val="004B702E"/>
    <w:rsid w:val="004B77F4"/>
    <w:rsid w:val="004C0298"/>
    <w:rsid w:val="004C0872"/>
    <w:rsid w:val="004C1386"/>
    <w:rsid w:val="004C17F7"/>
    <w:rsid w:val="004C1AE9"/>
    <w:rsid w:val="004C2B3C"/>
    <w:rsid w:val="004C334E"/>
    <w:rsid w:val="004C4308"/>
    <w:rsid w:val="004C52E3"/>
    <w:rsid w:val="004C598E"/>
    <w:rsid w:val="004C6D46"/>
    <w:rsid w:val="004D1254"/>
    <w:rsid w:val="004D2AF0"/>
    <w:rsid w:val="004D3DBF"/>
    <w:rsid w:val="004D4DF9"/>
    <w:rsid w:val="004D6011"/>
    <w:rsid w:val="004D64EB"/>
    <w:rsid w:val="004D7225"/>
    <w:rsid w:val="004D7375"/>
    <w:rsid w:val="004E16BF"/>
    <w:rsid w:val="004E1B02"/>
    <w:rsid w:val="004E1BCB"/>
    <w:rsid w:val="004E216A"/>
    <w:rsid w:val="004E2930"/>
    <w:rsid w:val="004E3D13"/>
    <w:rsid w:val="004E49CF"/>
    <w:rsid w:val="004E5F30"/>
    <w:rsid w:val="004E68BC"/>
    <w:rsid w:val="004F4D9F"/>
    <w:rsid w:val="004F6006"/>
    <w:rsid w:val="004F6ACF"/>
    <w:rsid w:val="005005DE"/>
    <w:rsid w:val="00503D9F"/>
    <w:rsid w:val="0050493C"/>
    <w:rsid w:val="00504C20"/>
    <w:rsid w:val="00504D36"/>
    <w:rsid w:val="00505FF6"/>
    <w:rsid w:val="0050753E"/>
    <w:rsid w:val="005107B5"/>
    <w:rsid w:val="005109CB"/>
    <w:rsid w:val="00510E23"/>
    <w:rsid w:val="0051243A"/>
    <w:rsid w:val="0051293D"/>
    <w:rsid w:val="005132CA"/>
    <w:rsid w:val="0051434D"/>
    <w:rsid w:val="00515907"/>
    <w:rsid w:val="00516D7A"/>
    <w:rsid w:val="00516E11"/>
    <w:rsid w:val="005200FB"/>
    <w:rsid w:val="0052064F"/>
    <w:rsid w:val="0052282D"/>
    <w:rsid w:val="00523C38"/>
    <w:rsid w:val="005240BD"/>
    <w:rsid w:val="005244BC"/>
    <w:rsid w:val="005248CB"/>
    <w:rsid w:val="00525156"/>
    <w:rsid w:val="0052549E"/>
    <w:rsid w:val="00525E9E"/>
    <w:rsid w:val="00527559"/>
    <w:rsid w:val="00527EE1"/>
    <w:rsid w:val="0053076E"/>
    <w:rsid w:val="00530CF9"/>
    <w:rsid w:val="00530E8C"/>
    <w:rsid w:val="00531D08"/>
    <w:rsid w:val="00532BA2"/>
    <w:rsid w:val="0053583D"/>
    <w:rsid w:val="0053584E"/>
    <w:rsid w:val="00536280"/>
    <w:rsid w:val="00536663"/>
    <w:rsid w:val="005378F9"/>
    <w:rsid w:val="00540B61"/>
    <w:rsid w:val="00541ED1"/>
    <w:rsid w:val="00543298"/>
    <w:rsid w:val="00543D15"/>
    <w:rsid w:val="00543D73"/>
    <w:rsid w:val="00545312"/>
    <w:rsid w:val="0054671B"/>
    <w:rsid w:val="005471BC"/>
    <w:rsid w:val="005471F4"/>
    <w:rsid w:val="0055071E"/>
    <w:rsid w:val="005516A0"/>
    <w:rsid w:val="0055207F"/>
    <w:rsid w:val="005520F3"/>
    <w:rsid w:val="00552FC9"/>
    <w:rsid w:val="0055555B"/>
    <w:rsid w:val="0055771B"/>
    <w:rsid w:val="005609BD"/>
    <w:rsid w:val="0056135C"/>
    <w:rsid w:val="0056147C"/>
    <w:rsid w:val="0056208B"/>
    <w:rsid w:val="00565066"/>
    <w:rsid w:val="00566824"/>
    <w:rsid w:val="00566996"/>
    <w:rsid w:val="00567317"/>
    <w:rsid w:val="00567345"/>
    <w:rsid w:val="00567F3E"/>
    <w:rsid w:val="00570EF7"/>
    <w:rsid w:val="00571474"/>
    <w:rsid w:val="0057167C"/>
    <w:rsid w:val="005720F1"/>
    <w:rsid w:val="00572918"/>
    <w:rsid w:val="00572A7A"/>
    <w:rsid w:val="00575414"/>
    <w:rsid w:val="00576FBC"/>
    <w:rsid w:val="00577250"/>
    <w:rsid w:val="00577ACC"/>
    <w:rsid w:val="00580659"/>
    <w:rsid w:val="00580BC0"/>
    <w:rsid w:val="0058299E"/>
    <w:rsid w:val="00583027"/>
    <w:rsid w:val="00583513"/>
    <w:rsid w:val="00584103"/>
    <w:rsid w:val="005842F3"/>
    <w:rsid w:val="00584437"/>
    <w:rsid w:val="0058620E"/>
    <w:rsid w:val="00586D97"/>
    <w:rsid w:val="00590098"/>
    <w:rsid w:val="00590859"/>
    <w:rsid w:val="0059143D"/>
    <w:rsid w:val="0059165F"/>
    <w:rsid w:val="00592B65"/>
    <w:rsid w:val="00592D44"/>
    <w:rsid w:val="0059379D"/>
    <w:rsid w:val="00594849"/>
    <w:rsid w:val="00594F7D"/>
    <w:rsid w:val="00595627"/>
    <w:rsid w:val="0059580A"/>
    <w:rsid w:val="005973BC"/>
    <w:rsid w:val="005A1D87"/>
    <w:rsid w:val="005A282A"/>
    <w:rsid w:val="005A35CA"/>
    <w:rsid w:val="005A5B39"/>
    <w:rsid w:val="005A5E4D"/>
    <w:rsid w:val="005A687C"/>
    <w:rsid w:val="005A7304"/>
    <w:rsid w:val="005A7C64"/>
    <w:rsid w:val="005B05F1"/>
    <w:rsid w:val="005B16C3"/>
    <w:rsid w:val="005B2259"/>
    <w:rsid w:val="005B4A8D"/>
    <w:rsid w:val="005B62A7"/>
    <w:rsid w:val="005B6DE6"/>
    <w:rsid w:val="005B7226"/>
    <w:rsid w:val="005B7F05"/>
    <w:rsid w:val="005C1D59"/>
    <w:rsid w:val="005C25C8"/>
    <w:rsid w:val="005C5C92"/>
    <w:rsid w:val="005C5CB6"/>
    <w:rsid w:val="005C6236"/>
    <w:rsid w:val="005C65FD"/>
    <w:rsid w:val="005C6600"/>
    <w:rsid w:val="005D13D3"/>
    <w:rsid w:val="005D2A7C"/>
    <w:rsid w:val="005D2E7A"/>
    <w:rsid w:val="005D38A7"/>
    <w:rsid w:val="005D470E"/>
    <w:rsid w:val="005D4BFE"/>
    <w:rsid w:val="005D5642"/>
    <w:rsid w:val="005E04E0"/>
    <w:rsid w:val="005E0DF2"/>
    <w:rsid w:val="005E1569"/>
    <w:rsid w:val="005E2043"/>
    <w:rsid w:val="005E3F7A"/>
    <w:rsid w:val="005E4D02"/>
    <w:rsid w:val="005E4DDA"/>
    <w:rsid w:val="005F0D27"/>
    <w:rsid w:val="005F1B48"/>
    <w:rsid w:val="005F42AF"/>
    <w:rsid w:val="005F457A"/>
    <w:rsid w:val="005F4E6B"/>
    <w:rsid w:val="005F4F37"/>
    <w:rsid w:val="006002B7"/>
    <w:rsid w:val="00600AE9"/>
    <w:rsid w:val="0060233A"/>
    <w:rsid w:val="00603ED5"/>
    <w:rsid w:val="00604078"/>
    <w:rsid w:val="00605DE3"/>
    <w:rsid w:val="006104D8"/>
    <w:rsid w:val="00610B8A"/>
    <w:rsid w:val="006126CD"/>
    <w:rsid w:val="00612ABD"/>
    <w:rsid w:val="00613E58"/>
    <w:rsid w:val="00613E5B"/>
    <w:rsid w:val="0061433D"/>
    <w:rsid w:val="00614E40"/>
    <w:rsid w:val="0061586E"/>
    <w:rsid w:val="006159C1"/>
    <w:rsid w:val="00616463"/>
    <w:rsid w:val="00617B65"/>
    <w:rsid w:val="006207F5"/>
    <w:rsid w:val="00621968"/>
    <w:rsid w:val="00623621"/>
    <w:rsid w:val="00623BBF"/>
    <w:rsid w:val="00624406"/>
    <w:rsid w:val="00624585"/>
    <w:rsid w:val="00626232"/>
    <w:rsid w:val="0062627E"/>
    <w:rsid w:val="0062694D"/>
    <w:rsid w:val="00627DC4"/>
    <w:rsid w:val="006318F6"/>
    <w:rsid w:val="00631CEE"/>
    <w:rsid w:val="0063258B"/>
    <w:rsid w:val="006325B8"/>
    <w:rsid w:val="0063270B"/>
    <w:rsid w:val="00632B09"/>
    <w:rsid w:val="00633B9D"/>
    <w:rsid w:val="00633ECB"/>
    <w:rsid w:val="00634EF6"/>
    <w:rsid w:val="0063502B"/>
    <w:rsid w:val="00637E7E"/>
    <w:rsid w:val="00641DD2"/>
    <w:rsid w:val="006447A7"/>
    <w:rsid w:val="00652C13"/>
    <w:rsid w:val="00654536"/>
    <w:rsid w:val="006558C3"/>
    <w:rsid w:val="00656292"/>
    <w:rsid w:val="00656832"/>
    <w:rsid w:val="00656CEC"/>
    <w:rsid w:val="006572B1"/>
    <w:rsid w:val="006610EA"/>
    <w:rsid w:val="00661142"/>
    <w:rsid w:val="006614B9"/>
    <w:rsid w:val="0066252B"/>
    <w:rsid w:val="0066632A"/>
    <w:rsid w:val="00666D13"/>
    <w:rsid w:val="0066748B"/>
    <w:rsid w:val="00667806"/>
    <w:rsid w:val="006704AC"/>
    <w:rsid w:val="00671893"/>
    <w:rsid w:val="00671A66"/>
    <w:rsid w:val="00671B84"/>
    <w:rsid w:val="00671CD5"/>
    <w:rsid w:val="00672F46"/>
    <w:rsid w:val="00674A7F"/>
    <w:rsid w:val="0067513D"/>
    <w:rsid w:val="00676B32"/>
    <w:rsid w:val="00676BEB"/>
    <w:rsid w:val="00682EF6"/>
    <w:rsid w:val="00684341"/>
    <w:rsid w:val="00684567"/>
    <w:rsid w:val="00684F3B"/>
    <w:rsid w:val="00685D89"/>
    <w:rsid w:val="00686351"/>
    <w:rsid w:val="00687C55"/>
    <w:rsid w:val="0069024D"/>
    <w:rsid w:val="00692F5E"/>
    <w:rsid w:val="006931DC"/>
    <w:rsid w:val="00693668"/>
    <w:rsid w:val="00693674"/>
    <w:rsid w:val="0069508E"/>
    <w:rsid w:val="006956E7"/>
    <w:rsid w:val="0069621D"/>
    <w:rsid w:val="00697E44"/>
    <w:rsid w:val="006A0626"/>
    <w:rsid w:val="006A13A0"/>
    <w:rsid w:val="006A39CB"/>
    <w:rsid w:val="006A4C41"/>
    <w:rsid w:val="006A7D7E"/>
    <w:rsid w:val="006B0560"/>
    <w:rsid w:val="006B0A4D"/>
    <w:rsid w:val="006B2AA2"/>
    <w:rsid w:val="006B2F69"/>
    <w:rsid w:val="006B3034"/>
    <w:rsid w:val="006B3922"/>
    <w:rsid w:val="006B4288"/>
    <w:rsid w:val="006B4AC9"/>
    <w:rsid w:val="006B4F31"/>
    <w:rsid w:val="006B5593"/>
    <w:rsid w:val="006B58F9"/>
    <w:rsid w:val="006B5B03"/>
    <w:rsid w:val="006B5F02"/>
    <w:rsid w:val="006B7159"/>
    <w:rsid w:val="006B769B"/>
    <w:rsid w:val="006C07AA"/>
    <w:rsid w:val="006C098A"/>
    <w:rsid w:val="006C1B6D"/>
    <w:rsid w:val="006C222E"/>
    <w:rsid w:val="006C339D"/>
    <w:rsid w:val="006C5097"/>
    <w:rsid w:val="006C686D"/>
    <w:rsid w:val="006C70A1"/>
    <w:rsid w:val="006C7B00"/>
    <w:rsid w:val="006D04F3"/>
    <w:rsid w:val="006D0D80"/>
    <w:rsid w:val="006D35D0"/>
    <w:rsid w:val="006D3C7A"/>
    <w:rsid w:val="006D4C0F"/>
    <w:rsid w:val="006D525E"/>
    <w:rsid w:val="006D799A"/>
    <w:rsid w:val="006E1524"/>
    <w:rsid w:val="006E1974"/>
    <w:rsid w:val="006E24C4"/>
    <w:rsid w:val="006E4B9E"/>
    <w:rsid w:val="006F02D1"/>
    <w:rsid w:val="006F1B4F"/>
    <w:rsid w:val="006F302E"/>
    <w:rsid w:val="006F3765"/>
    <w:rsid w:val="006F4040"/>
    <w:rsid w:val="006F489F"/>
    <w:rsid w:val="006F4F4A"/>
    <w:rsid w:val="006F5379"/>
    <w:rsid w:val="006F5D29"/>
    <w:rsid w:val="006F6A63"/>
    <w:rsid w:val="00700D9C"/>
    <w:rsid w:val="00701D38"/>
    <w:rsid w:val="00703B43"/>
    <w:rsid w:val="00705644"/>
    <w:rsid w:val="0070583D"/>
    <w:rsid w:val="00710CC3"/>
    <w:rsid w:val="00711488"/>
    <w:rsid w:val="007121CA"/>
    <w:rsid w:val="0071324C"/>
    <w:rsid w:val="007145AB"/>
    <w:rsid w:val="007164B6"/>
    <w:rsid w:val="0071691B"/>
    <w:rsid w:val="00720487"/>
    <w:rsid w:val="00720AF0"/>
    <w:rsid w:val="00721161"/>
    <w:rsid w:val="00721FFE"/>
    <w:rsid w:val="007225FE"/>
    <w:rsid w:val="00722B0D"/>
    <w:rsid w:val="00722CFB"/>
    <w:rsid w:val="0072384A"/>
    <w:rsid w:val="0072385F"/>
    <w:rsid w:val="00724308"/>
    <w:rsid w:val="0072471D"/>
    <w:rsid w:val="00726543"/>
    <w:rsid w:val="00726CF4"/>
    <w:rsid w:val="00726F02"/>
    <w:rsid w:val="0073023F"/>
    <w:rsid w:val="00731BE1"/>
    <w:rsid w:val="00732B37"/>
    <w:rsid w:val="00733F08"/>
    <w:rsid w:val="00734C65"/>
    <w:rsid w:val="007354D0"/>
    <w:rsid w:val="007357D0"/>
    <w:rsid w:val="00735E3A"/>
    <w:rsid w:val="00736203"/>
    <w:rsid w:val="00736417"/>
    <w:rsid w:val="00736CE3"/>
    <w:rsid w:val="00741754"/>
    <w:rsid w:val="00742410"/>
    <w:rsid w:val="00742493"/>
    <w:rsid w:val="00742BFC"/>
    <w:rsid w:val="00743077"/>
    <w:rsid w:val="007456B6"/>
    <w:rsid w:val="00747521"/>
    <w:rsid w:val="007475DE"/>
    <w:rsid w:val="00751992"/>
    <w:rsid w:val="00751E73"/>
    <w:rsid w:val="0075204E"/>
    <w:rsid w:val="00754C51"/>
    <w:rsid w:val="007551FF"/>
    <w:rsid w:val="00755503"/>
    <w:rsid w:val="00756DB3"/>
    <w:rsid w:val="007576D6"/>
    <w:rsid w:val="00757E47"/>
    <w:rsid w:val="00761A0F"/>
    <w:rsid w:val="00761A52"/>
    <w:rsid w:val="00761F0C"/>
    <w:rsid w:val="007625E6"/>
    <w:rsid w:val="007629C3"/>
    <w:rsid w:val="00763FA9"/>
    <w:rsid w:val="007656D9"/>
    <w:rsid w:val="007668B6"/>
    <w:rsid w:val="00767DA4"/>
    <w:rsid w:val="00770828"/>
    <w:rsid w:val="00772045"/>
    <w:rsid w:val="00773DDA"/>
    <w:rsid w:val="00775611"/>
    <w:rsid w:val="00777681"/>
    <w:rsid w:val="0078023D"/>
    <w:rsid w:val="0078047A"/>
    <w:rsid w:val="00781343"/>
    <w:rsid w:val="00782211"/>
    <w:rsid w:val="00782B05"/>
    <w:rsid w:val="00784123"/>
    <w:rsid w:val="007843CD"/>
    <w:rsid w:val="00784F0B"/>
    <w:rsid w:val="007851A4"/>
    <w:rsid w:val="00785AF9"/>
    <w:rsid w:val="0078734A"/>
    <w:rsid w:val="00787765"/>
    <w:rsid w:val="007900A2"/>
    <w:rsid w:val="00790786"/>
    <w:rsid w:val="0079140A"/>
    <w:rsid w:val="00792AB5"/>
    <w:rsid w:val="00792D90"/>
    <w:rsid w:val="00793B1D"/>
    <w:rsid w:val="00794284"/>
    <w:rsid w:val="00796D0E"/>
    <w:rsid w:val="007A0EEA"/>
    <w:rsid w:val="007A146C"/>
    <w:rsid w:val="007A2391"/>
    <w:rsid w:val="007A294D"/>
    <w:rsid w:val="007A4B9B"/>
    <w:rsid w:val="007A5764"/>
    <w:rsid w:val="007A6828"/>
    <w:rsid w:val="007A75B6"/>
    <w:rsid w:val="007B01E2"/>
    <w:rsid w:val="007B039E"/>
    <w:rsid w:val="007B2536"/>
    <w:rsid w:val="007B5C6F"/>
    <w:rsid w:val="007B6131"/>
    <w:rsid w:val="007B7F35"/>
    <w:rsid w:val="007C1EF9"/>
    <w:rsid w:val="007C21A4"/>
    <w:rsid w:val="007C6851"/>
    <w:rsid w:val="007C6D87"/>
    <w:rsid w:val="007D0FCF"/>
    <w:rsid w:val="007D10AA"/>
    <w:rsid w:val="007D1607"/>
    <w:rsid w:val="007D1C5E"/>
    <w:rsid w:val="007D2DE6"/>
    <w:rsid w:val="007D3382"/>
    <w:rsid w:val="007D3BD9"/>
    <w:rsid w:val="007D3D3B"/>
    <w:rsid w:val="007D4AFF"/>
    <w:rsid w:val="007D594B"/>
    <w:rsid w:val="007D7ACE"/>
    <w:rsid w:val="007E0468"/>
    <w:rsid w:val="007E1AF9"/>
    <w:rsid w:val="007E464D"/>
    <w:rsid w:val="007E4EA6"/>
    <w:rsid w:val="007E6390"/>
    <w:rsid w:val="007E7AF9"/>
    <w:rsid w:val="007F0DCC"/>
    <w:rsid w:val="007F103A"/>
    <w:rsid w:val="007F15E4"/>
    <w:rsid w:val="007F217D"/>
    <w:rsid w:val="007F2336"/>
    <w:rsid w:val="007F3047"/>
    <w:rsid w:val="007F3A24"/>
    <w:rsid w:val="007F5C12"/>
    <w:rsid w:val="00800205"/>
    <w:rsid w:val="00801483"/>
    <w:rsid w:val="00801F56"/>
    <w:rsid w:val="00802BDD"/>
    <w:rsid w:val="00806BA0"/>
    <w:rsid w:val="00807B9F"/>
    <w:rsid w:val="00810D2E"/>
    <w:rsid w:val="008116A2"/>
    <w:rsid w:val="00811817"/>
    <w:rsid w:val="008123D0"/>
    <w:rsid w:val="008125ED"/>
    <w:rsid w:val="00813049"/>
    <w:rsid w:val="00813315"/>
    <w:rsid w:val="00813A63"/>
    <w:rsid w:val="00815251"/>
    <w:rsid w:val="00816F01"/>
    <w:rsid w:val="00817489"/>
    <w:rsid w:val="00820198"/>
    <w:rsid w:val="00824024"/>
    <w:rsid w:val="008241E7"/>
    <w:rsid w:val="00824C84"/>
    <w:rsid w:val="00824D30"/>
    <w:rsid w:val="00825927"/>
    <w:rsid w:val="00826531"/>
    <w:rsid w:val="00826CCF"/>
    <w:rsid w:val="00831AB3"/>
    <w:rsid w:val="0083295C"/>
    <w:rsid w:val="00832AF6"/>
    <w:rsid w:val="00832E3D"/>
    <w:rsid w:val="00833064"/>
    <w:rsid w:val="00833E7F"/>
    <w:rsid w:val="00834618"/>
    <w:rsid w:val="008363EB"/>
    <w:rsid w:val="00836532"/>
    <w:rsid w:val="008368E5"/>
    <w:rsid w:val="00836B70"/>
    <w:rsid w:val="00837091"/>
    <w:rsid w:val="00837864"/>
    <w:rsid w:val="00841EF3"/>
    <w:rsid w:val="00845132"/>
    <w:rsid w:val="008452A7"/>
    <w:rsid w:val="00846399"/>
    <w:rsid w:val="00846F3C"/>
    <w:rsid w:val="00847BAD"/>
    <w:rsid w:val="00847F45"/>
    <w:rsid w:val="0085038D"/>
    <w:rsid w:val="008504CB"/>
    <w:rsid w:val="00851BBA"/>
    <w:rsid w:val="00851E8C"/>
    <w:rsid w:val="0085251A"/>
    <w:rsid w:val="00852A68"/>
    <w:rsid w:val="00852D95"/>
    <w:rsid w:val="00856F53"/>
    <w:rsid w:val="008605FA"/>
    <w:rsid w:val="0086071C"/>
    <w:rsid w:val="0086152C"/>
    <w:rsid w:val="00861764"/>
    <w:rsid w:val="00861B86"/>
    <w:rsid w:val="00861E03"/>
    <w:rsid w:val="00861F76"/>
    <w:rsid w:val="00862ADE"/>
    <w:rsid w:val="00862AE0"/>
    <w:rsid w:val="00863304"/>
    <w:rsid w:val="00863CF9"/>
    <w:rsid w:val="00864388"/>
    <w:rsid w:val="00865328"/>
    <w:rsid w:val="00865499"/>
    <w:rsid w:val="0086578F"/>
    <w:rsid w:val="0086614C"/>
    <w:rsid w:val="008662E7"/>
    <w:rsid w:val="0087353E"/>
    <w:rsid w:val="008737A5"/>
    <w:rsid w:val="00873C63"/>
    <w:rsid w:val="00874398"/>
    <w:rsid w:val="008760C9"/>
    <w:rsid w:val="00876563"/>
    <w:rsid w:val="00877B89"/>
    <w:rsid w:val="00880179"/>
    <w:rsid w:val="008803A5"/>
    <w:rsid w:val="0088057B"/>
    <w:rsid w:val="00881866"/>
    <w:rsid w:val="00883317"/>
    <w:rsid w:val="00883F1C"/>
    <w:rsid w:val="008843E5"/>
    <w:rsid w:val="00885C1B"/>
    <w:rsid w:val="0088620F"/>
    <w:rsid w:val="008868DF"/>
    <w:rsid w:val="00887626"/>
    <w:rsid w:val="00887A21"/>
    <w:rsid w:val="0089089F"/>
    <w:rsid w:val="00890B9D"/>
    <w:rsid w:val="00891E2F"/>
    <w:rsid w:val="00892C36"/>
    <w:rsid w:val="00893DE2"/>
    <w:rsid w:val="00894441"/>
    <w:rsid w:val="00894507"/>
    <w:rsid w:val="00894FC3"/>
    <w:rsid w:val="0089612B"/>
    <w:rsid w:val="008968F3"/>
    <w:rsid w:val="008A0FF5"/>
    <w:rsid w:val="008A2214"/>
    <w:rsid w:val="008A2351"/>
    <w:rsid w:val="008A3741"/>
    <w:rsid w:val="008A396F"/>
    <w:rsid w:val="008A3EC1"/>
    <w:rsid w:val="008A4D22"/>
    <w:rsid w:val="008A4DA5"/>
    <w:rsid w:val="008A5449"/>
    <w:rsid w:val="008A5F09"/>
    <w:rsid w:val="008A6F21"/>
    <w:rsid w:val="008A7ACF"/>
    <w:rsid w:val="008B2D45"/>
    <w:rsid w:val="008B31CB"/>
    <w:rsid w:val="008B3327"/>
    <w:rsid w:val="008B3AC6"/>
    <w:rsid w:val="008B481E"/>
    <w:rsid w:val="008B4DCE"/>
    <w:rsid w:val="008B6A12"/>
    <w:rsid w:val="008B762F"/>
    <w:rsid w:val="008B7B17"/>
    <w:rsid w:val="008C24FF"/>
    <w:rsid w:val="008C40C8"/>
    <w:rsid w:val="008C768C"/>
    <w:rsid w:val="008C7D14"/>
    <w:rsid w:val="008D07AF"/>
    <w:rsid w:val="008D0823"/>
    <w:rsid w:val="008D12FC"/>
    <w:rsid w:val="008D298B"/>
    <w:rsid w:val="008D387C"/>
    <w:rsid w:val="008D3EA3"/>
    <w:rsid w:val="008D3EF4"/>
    <w:rsid w:val="008D6535"/>
    <w:rsid w:val="008D6642"/>
    <w:rsid w:val="008D7184"/>
    <w:rsid w:val="008D7520"/>
    <w:rsid w:val="008D7DD6"/>
    <w:rsid w:val="008E057F"/>
    <w:rsid w:val="008E058D"/>
    <w:rsid w:val="008E108C"/>
    <w:rsid w:val="008E2534"/>
    <w:rsid w:val="008E3E44"/>
    <w:rsid w:val="008E46F6"/>
    <w:rsid w:val="008E5AD4"/>
    <w:rsid w:val="008E6BBC"/>
    <w:rsid w:val="008E70D0"/>
    <w:rsid w:val="008E77C8"/>
    <w:rsid w:val="008F0689"/>
    <w:rsid w:val="008F0F94"/>
    <w:rsid w:val="008F1A7E"/>
    <w:rsid w:val="008F1DE9"/>
    <w:rsid w:val="008F1F07"/>
    <w:rsid w:val="008F242D"/>
    <w:rsid w:val="008F2DFA"/>
    <w:rsid w:val="008F4920"/>
    <w:rsid w:val="008F6C18"/>
    <w:rsid w:val="008F7205"/>
    <w:rsid w:val="008F72C4"/>
    <w:rsid w:val="0090034C"/>
    <w:rsid w:val="0090056F"/>
    <w:rsid w:val="009009E2"/>
    <w:rsid w:val="0090199C"/>
    <w:rsid w:val="009029C9"/>
    <w:rsid w:val="00905DC6"/>
    <w:rsid w:val="0090697A"/>
    <w:rsid w:val="009109D3"/>
    <w:rsid w:val="00910AD4"/>
    <w:rsid w:val="00910BA7"/>
    <w:rsid w:val="00912304"/>
    <w:rsid w:val="00912AA3"/>
    <w:rsid w:val="009146B2"/>
    <w:rsid w:val="00914D7D"/>
    <w:rsid w:val="009163A9"/>
    <w:rsid w:val="0091680D"/>
    <w:rsid w:val="00917CAF"/>
    <w:rsid w:val="00920549"/>
    <w:rsid w:val="00920ACF"/>
    <w:rsid w:val="00923E73"/>
    <w:rsid w:val="0092441A"/>
    <w:rsid w:val="00925398"/>
    <w:rsid w:val="0092674C"/>
    <w:rsid w:val="009305E2"/>
    <w:rsid w:val="009308B9"/>
    <w:rsid w:val="00930F46"/>
    <w:rsid w:val="00932108"/>
    <w:rsid w:val="00933906"/>
    <w:rsid w:val="00933AD0"/>
    <w:rsid w:val="00934297"/>
    <w:rsid w:val="00935053"/>
    <w:rsid w:val="00935C08"/>
    <w:rsid w:val="009360A4"/>
    <w:rsid w:val="009360FA"/>
    <w:rsid w:val="009362DA"/>
    <w:rsid w:val="009410E2"/>
    <w:rsid w:val="0094322F"/>
    <w:rsid w:val="00943A71"/>
    <w:rsid w:val="00943D99"/>
    <w:rsid w:val="00944785"/>
    <w:rsid w:val="00945973"/>
    <w:rsid w:val="00946111"/>
    <w:rsid w:val="00946A09"/>
    <w:rsid w:val="00947464"/>
    <w:rsid w:val="00950B0B"/>
    <w:rsid w:val="00950D38"/>
    <w:rsid w:val="009517A5"/>
    <w:rsid w:val="0095284B"/>
    <w:rsid w:val="0095323E"/>
    <w:rsid w:val="00954979"/>
    <w:rsid w:val="0095633F"/>
    <w:rsid w:val="009575B9"/>
    <w:rsid w:val="00961111"/>
    <w:rsid w:val="009613F3"/>
    <w:rsid w:val="0096218D"/>
    <w:rsid w:val="0096281E"/>
    <w:rsid w:val="00962BA9"/>
    <w:rsid w:val="0096333B"/>
    <w:rsid w:val="0096387D"/>
    <w:rsid w:val="00964087"/>
    <w:rsid w:val="009649E4"/>
    <w:rsid w:val="00967885"/>
    <w:rsid w:val="009707F8"/>
    <w:rsid w:val="009708BD"/>
    <w:rsid w:val="00970DDE"/>
    <w:rsid w:val="00970FD8"/>
    <w:rsid w:val="009733D1"/>
    <w:rsid w:val="00974892"/>
    <w:rsid w:val="009749CA"/>
    <w:rsid w:val="00975F11"/>
    <w:rsid w:val="00976292"/>
    <w:rsid w:val="0097716B"/>
    <w:rsid w:val="0097782E"/>
    <w:rsid w:val="00982D86"/>
    <w:rsid w:val="00983015"/>
    <w:rsid w:val="009831BF"/>
    <w:rsid w:val="00983B8B"/>
    <w:rsid w:val="00985A8F"/>
    <w:rsid w:val="00986A19"/>
    <w:rsid w:val="00987197"/>
    <w:rsid w:val="00991CD5"/>
    <w:rsid w:val="00991EFB"/>
    <w:rsid w:val="00993257"/>
    <w:rsid w:val="0099371E"/>
    <w:rsid w:val="00994D50"/>
    <w:rsid w:val="009952DC"/>
    <w:rsid w:val="00995389"/>
    <w:rsid w:val="00995597"/>
    <w:rsid w:val="00995D17"/>
    <w:rsid w:val="00997629"/>
    <w:rsid w:val="009A04AA"/>
    <w:rsid w:val="009A0D5C"/>
    <w:rsid w:val="009A21C4"/>
    <w:rsid w:val="009A2A1E"/>
    <w:rsid w:val="009A3B32"/>
    <w:rsid w:val="009A5573"/>
    <w:rsid w:val="009A58A6"/>
    <w:rsid w:val="009A60D0"/>
    <w:rsid w:val="009A6D92"/>
    <w:rsid w:val="009B12E9"/>
    <w:rsid w:val="009B1B04"/>
    <w:rsid w:val="009B36C0"/>
    <w:rsid w:val="009B447A"/>
    <w:rsid w:val="009B4B37"/>
    <w:rsid w:val="009B52BC"/>
    <w:rsid w:val="009B605D"/>
    <w:rsid w:val="009B6846"/>
    <w:rsid w:val="009B6C69"/>
    <w:rsid w:val="009B7FB4"/>
    <w:rsid w:val="009C0196"/>
    <w:rsid w:val="009C0771"/>
    <w:rsid w:val="009C3C21"/>
    <w:rsid w:val="009C400F"/>
    <w:rsid w:val="009C49A1"/>
    <w:rsid w:val="009C59E5"/>
    <w:rsid w:val="009C740A"/>
    <w:rsid w:val="009C78E4"/>
    <w:rsid w:val="009C7D67"/>
    <w:rsid w:val="009D0788"/>
    <w:rsid w:val="009D0AF0"/>
    <w:rsid w:val="009D249F"/>
    <w:rsid w:val="009D38E5"/>
    <w:rsid w:val="009D4CB7"/>
    <w:rsid w:val="009D537B"/>
    <w:rsid w:val="009D5600"/>
    <w:rsid w:val="009D643A"/>
    <w:rsid w:val="009D6797"/>
    <w:rsid w:val="009D6BF7"/>
    <w:rsid w:val="009D6C1E"/>
    <w:rsid w:val="009D6E0A"/>
    <w:rsid w:val="009E11C3"/>
    <w:rsid w:val="009E1E00"/>
    <w:rsid w:val="009E442A"/>
    <w:rsid w:val="009E58B2"/>
    <w:rsid w:val="009E7F67"/>
    <w:rsid w:val="009F1086"/>
    <w:rsid w:val="009F12C5"/>
    <w:rsid w:val="009F18F0"/>
    <w:rsid w:val="009F1A83"/>
    <w:rsid w:val="009F1BB4"/>
    <w:rsid w:val="009F1E88"/>
    <w:rsid w:val="009F22CE"/>
    <w:rsid w:val="009F2302"/>
    <w:rsid w:val="009F29E2"/>
    <w:rsid w:val="009F3EA3"/>
    <w:rsid w:val="009F5737"/>
    <w:rsid w:val="00A007E8"/>
    <w:rsid w:val="00A00FB8"/>
    <w:rsid w:val="00A0126E"/>
    <w:rsid w:val="00A022E7"/>
    <w:rsid w:val="00A02E1E"/>
    <w:rsid w:val="00A033C5"/>
    <w:rsid w:val="00A03E91"/>
    <w:rsid w:val="00A04B16"/>
    <w:rsid w:val="00A05248"/>
    <w:rsid w:val="00A05CFD"/>
    <w:rsid w:val="00A06635"/>
    <w:rsid w:val="00A11698"/>
    <w:rsid w:val="00A159EF"/>
    <w:rsid w:val="00A16E5E"/>
    <w:rsid w:val="00A1785C"/>
    <w:rsid w:val="00A17CB2"/>
    <w:rsid w:val="00A20BE7"/>
    <w:rsid w:val="00A2238F"/>
    <w:rsid w:val="00A23829"/>
    <w:rsid w:val="00A23947"/>
    <w:rsid w:val="00A24594"/>
    <w:rsid w:val="00A245F8"/>
    <w:rsid w:val="00A26ED2"/>
    <w:rsid w:val="00A27F36"/>
    <w:rsid w:val="00A305A2"/>
    <w:rsid w:val="00A309F9"/>
    <w:rsid w:val="00A31351"/>
    <w:rsid w:val="00A31872"/>
    <w:rsid w:val="00A3196B"/>
    <w:rsid w:val="00A31E2F"/>
    <w:rsid w:val="00A32FC9"/>
    <w:rsid w:val="00A33DA6"/>
    <w:rsid w:val="00A34BB4"/>
    <w:rsid w:val="00A34E26"/>
    <w:rsid w:val="00A35BB9"/>
    <w:rsid w:val="00A364CF"/>
    <w:rsid w:val="00A36B40"/>
    <w:rsid w:val="00A36F6D"/>
    <w:rsid w:val="00A37972"/>
    <w:rsid w:val="00A37EBE"/>
    <w:rsid w:val="00A40AC4"/>
    <w:rsid w:val="00A40CF4"/>
    <w:rsid w:val="00A4118D"/>
    <w:rsid w:val="00A41A94"/>
    <w:rsid w:val="00A43EAD"/>
    <w:rsid w:val="00A43ECF"/>
    <w:rsid w:val="00A452BA"/>
    <w:rsid w:val="00A4613C"/>
    <w:rsid w:val="00A46FF3"/>
    <w:rsid w:val="00A474D4"/>
    <w:rsid w:val="00A47A0F"/>
    <w:rsid w:val="00A47C5F"/>
    <w:rsid w:val="00A50C42"/>
    <w:rsid w:val="00A541F1"/>
    <w:rsid w:val="00A548D2"/>
    <w:rsid w:val="00A55EC4"/>
    <w:rsid w:val="00A5611D"/>
    <w:rsid w:val="00A60443"/>
    <w:rsid w:val="00A60899"/>
    <w:rsid w:val="00A60BEF"/>
    <w:rsid w:val="00A618FF"/>
    <w:rsid w:val="00A63E33"/>
    <w:rsid w:val="00A65954"/>
    <w:rsid w:val="00A67893"/>
    <w:rsid w:val="00A70081"/>
    <w:rsid w:val="00A71597"/>
    <w:rsid w:val="00A73BE3"/>
    <w:rsid w:val="00A75E64"/>
    <w:rsid w:val="00A7764C"/>
    <w:rsid w:val="00A8011B"/>
    <w:rsid w:val="00A80B0D"/>
    <w:rsid w:val="00A814B7"/>
    <w:rsid w:val="00A82777"/>
    <w:rsid w:val="00A82EA7"/>
    <w:rsid w:val="00A83E2F"/>
    <w:rsid w:val="00A83F81"/>
    <w:rsid w:val="00A86D90"/>
    <w:rsid w:val="00A905AB"/>
    <w:rsid w:val="00A91921"/>
    <w:rsid w:val="00A926D5"/>
    <w:rsid w:val="00A9276F"/>
    <w:rsid w:val="00A92DA0"/>
    <w:rsid w:val="00A93B59"/>
    <w:rsid w:val="00A950EF"/>
    <w:rsid w:val="00A95F0E"/>
    <w:rsid w:val="00A9751F"/>
    <w:rsid w:val="00A97929"/>
    <w:rsid w:val="00AA01EF"/>
    <w:rsid w:val="00AA0C7E"/>
    <w:rsid w:val="00AA2066"/>
    <w:rsid w:val="00AA3C56"/>
    <w:rsid w:val="00AA540D"/>
    <w:rsid w:val="00AA5704"/>
    <w:rsid w:val="00AA6EB2"/>
    <w:rsid w:val="00AB1092"/>
    <w:rsid w:val="00AB1FF8"/>
    <w:rsid w:val="00AB2468"/>
    <w:rsid w:val="00AB4D35"/>
    <w:rsid w:val="00AB55D1"/>
    <w:rsid w:val="00AB5CAF"/>
    <w:rsid w:val="00AB7EA3"/>
    <w:rsid w:val="00AB7FED"/>
    <w:rsid w:val="00AC034D"/>
    <w:rsid w:val="00AC0646"/>
    <w:rsid w:val="00AC235E"/>
    <w:rsid w:val="00AC2578"/>
    <w:rsid w:val="00AC2AB2"/>
    <w:rsid w:val="00AC2DB5"/>
    <w:rsid w:val="00AC572D"/>
    <w:rsid w:val="00AC5924"/>
    <w:rsid w:val="00AC5980"/>
    <w:rsid w:val="00AC7F48"/>
    <w:rsid w:val="00AD019E"/>
    <w:rsid w:val="00AD07FD"/>
    <w:rsid w:val="00AD09F1"/>
    <w:rsid w:val="00AD2D21"/>
    <w:rsid w:val="00AD3088"/>
    <w:rsid w:val="00AD4B6D"/>
    <w:rsid w:val="00AD52DD"/>
    <w:rsid w:val="00AD5F3B"/>
    <w:rsid w:val="00AD67F5"/>
    <w:rsid w:val="00AD6F27"/>
    <w:rsid w:val="00AE229D"/>
    <w:rsid w:val="00AE3363"/>
    <w:rsid w:val="00AE4D5B"/>
    <w:rsid w:val="00AE5D72"/>
    <w:rsid w:val="00AE60CC"/>
    <w:rsid w:val="00AE6617"/>
    <w:rsid w:val="00AE6C73"/>
    <w:rsid w:val="00AE7383"/>
    <w:rsid w:val="00AF10FB"/>
    <w:rsid w:val="00AF12D2"/>
    <w:rsid w:val="00AF263D"/>
    <w:rsid w:val="00AF3277"/>
    <w:rsid w:val="00AF3468"/>
    <w:rsid w:val="00AF37B9"/>
    <w:rsid w:val="00AF5C8F"/>
    <w:rsid w:val="00AF791A"/>
    <w:rsid w:val="00AF7ABA"/>
    <w:rsid w:val="00B003F1"/>
    <w:rsid w:val="00B006C4"/>
    <w:rsid w:val="00B0107A"/>
    <w:rsid w:val="00B03637"/>
    <w:rsid w:val="00B04916"/>
    <w:rsid w:val="00B04B10"/>
    <w:rsid w:val="00B0579E"/>
    <w:rsid w:val="00B06B48"/>
    <w:rsid w:val="00B07B90"/>
    <w:rsid w:val="00B10BBD"/>
    <w:rsid w:val="00B11312"/>
    <w:rsid w:val="00B13B45"/>
    <w:rsid w:val="00B143B3"/>
    <w:rsid w:val="00B14780"/>
    <w:rsid w:val="00B1599A"/>
    <w:rsid w:val="00B16267"/>
    <w:rsid w:val="00B165CC"/>
    <w:rsid w:val="00B169DC"/>
    <w:rsid w:val="00B20F97"/>
    <w:rsid w:val="00B211C6"/>
    <w:rsid w:val="00B21C2D"/>
    <w:rsid w:val="00B246E0"/>
    <w:rsid w:val="00B25110"/>
    <w:rsid w:val="00B2547D"/>
    <w:rsid w:val="00B263CC"/>
    <w:rsid w:val="00B265C6"/>
    <w:rsid w:val="00B275FC"/>
    <w:rsid w:val="00B277EF"/>
    <w:rsid w:val="00B30F67"/>
    <w:rsid w:val="00B31841"/>
    <w:rsid w:val="00B31BF9"/>
    <w:rsid w:val="00B32D6C"/>
    <w:rsid w:val="00B3329E"/>
    <w:rsid w:val="00B3426A"/>
    <w:rsid w:val="00B36459"/>
    <w:rsid w:val="00B371D1"/>
    <w:rsid w:val="00B37802"/>
    <w:rsid w:val="00B37F45"/>
    <w:rsid w:val="00B4124D"/>
    <w:rsid w:val="00B41DE1"/>
    <w:rsid w:val="00B437DC"/>
    <w:rsid w:val="00B5194C"/>
    <w:rsid w:val="00B524D2"/>
    <w:rsid w:val="00B52E5A"/>
    <w:rsid w:val="00B545F3"/>
    <w:rsid w:val="00B55833"/>
    <w:rsid w:val="00B57DD8"/>
    <w:rsid w:val="00B601E3"/>
    <w:rsid w:val="00B6021E"/>
    <w:rsid w:val="00B60B5F"/>
    <w:rsid w:val="00B62294"/>
    <w:rsid w:val="00B62B8E"/>
    <w:rsid w:val="00B63ACB"/>
    <w:rsid w:val="00B66FC5"/>
    <w:rsid w:val="00B70291"/>
    <w:rsid w:val="00B70E20"/>
    <w:rsid w:val="00B71667"/>
    <w:rsid w:val="00B72150"/>
    <w:rsid w:val="00B733C6"/>
    <w:rsid w:val="00B73489"/>
    <w:rsid w:val="00B74988"/>
    <w:rsid w:val="00B81423"/>
    <w:rsid w:val="00B8204B"/>
    <w:rsid w:val="00B84C11"/>
    <w:rsid w:val="00B84C9C"/>
    <w:rsid w:val="00B84CCF"/>
    <w:rsid w:val="00B86713"/>
    <w:rsid w:val="00B86FEC"/>
    <w:rsid w:val="00B90189"/>
    <w:rsid w:val="00B90CFD"/>
    <w:rsid w:val="00B90F85"/>
    <w:rsid w:val="00B90FE3"/>
    <w:rsid w:val="00B91E68"/>
    <w:rsid w:val="00B9387C"/>
    <w:rsid w:val="00B93EF9"/>
    <w:rsid w:val="00B94118"/>
    <w:rsid w:val="00B94617"/>
    <w:rsid w:val="00B9571F"/>
    <w:rsid w:val="00B95B63"/>
    <w:rsid w:val="00B95C72"/>
    <w:rsid w:val="00BA125E"/>
    <w:rsid w:val="00BA219F"/>
    <w:rsid w:val="00BA56AA"/>
    <w:rsid w:val="00BA7060"/>
    <w:rsid w:val="00BA71FA"/>
    <w:rsid w:val="00BA7BE6"/>
    <w:rsid w:val="00BB09A5"/>
    <w:rsid w:val="00BB2A7D"/>
    <w:rsid w:val="00BB2A99"/>
    <w:rsid w:val="00BB2AD5"/>
    <w:rsid w:val="00BB3536"/>
    <w:rsid w:val="00BB63C9"/>
    <w:rsid w:val="00BB7B04"/>
    <w:rsid w:val="00BC1185"/>
    <w:rsid w:val="00BC1EB2"/>
    <w:rsid w:val="00BC2778"/>
    <w:rsid w:val="00BC2C86"/>
    <w:rsid w:val="00BC4692"/>
    <w:rsid w:val="00BC6FE4"/>
    <w:rsid w:val="00BC7A33"/>
    <w:rsid w:val="00BD5852"/>
    <w:rsid w:val="00BD6C8B"/>
    <w:rsid w:val="00BD7A2C"/>
    <w:rsid w:val="00BD7D56"/>
    <w:rsid w:val="00BE0FB8"/>
    <w:rsid w:val="00BE2E7B"/>
    <w:rsid w:val="00BE34CC"/>
    <w:rsid w:val="00BE379C"/>
    <w:rsid w:val="00BE41D3"/>
    <w:rsid w:val="00BE62C9"/>
    <w:rsid w:val="00BE7825"/>
    <w:rsid w:val="00BE7CD7"/>
    <w:rsid w:val="00BF22C6"/>
    <w:rsid w:val="00BF2B2D"/>
    <w:rsid w:val="00BF44E1"/>
    <w:rsid w:val="00BF6284"/>
    <w:rsid w:val="00BF7BA2"/>
    <w:rsid w:val="00C00FFC"/>
    <w:rsid w:val="00C022DB"/>
    <w:rsid w:val="00C02487"/>
    <w:rsid w:val="00C02781"/>
    <w:rsid w:val="00C0366D"/>
    <w:rsid w:val="00C039FF"/>
    <w:rsid w:val="00C040AC"/>
    <w:rsid w:val="00C04345"/>
    <w:rsid w:val="00C0438F"/>
    <w:rsid w:val="00C06027"/>
    <w:rsid w:val="00C07FE1"/>
    <w:rsid w:val="00C10012"/>
    <w:rsid w:val="00C10202"/>
    <w:rsid w:val="00C132A1"/>
    <w:rsid w:val="00C13791"/>
    <w:rsid w:val="00C1383F"/>
    <w:rsid w:val="00C170D2"/>
    <w:rsid w:val="00C20A85"/>
    <w:rsid w:val="00C22AEA"/>
    <w:rsid w:val="00C30C25"/>
    <w:rsid w:val="00C31E52"/>
    <w:rsid w:val="00C320B7"/>
    <w:rsid w:val="00C35C7C"/>
    <w:rsid w:val="00C36598"/>
    <w:rsid w:val="00C37AF5"/>
    <w:rsid w:val="00C41D99"/>
    <w:rsid w:val="00C425CD"/>
    <w:rsid w:val="00C42930"/>
    <w:rsid w:val="00C42965"/>
    <w:rsid w:val="00C44FC4"/>
    <w:rsid w:val="00C4520A"/>
    <w:rsid w:val="00C46412"/>
    <w:rsid w:val="00C46792"/>
    <w:rsid w:val="00C473FC"/>
    <w:rsid w:val="00C47FAF"/>
    <w:rsid w:val="00C503A3"/>
    <w:rsid w:val="00C5089F"/>
    <w:rsid w:val="00C5247D"/>
    <w:rsid w:val="00C5368A"/>
    <w:rsid w:val="00C537E3"/>
    <w:rsid w:val="00C5402C"/>
    <w:rsid w:val="00C54353"/>
    <w:rsid w:val="00C54C77"/>
    <w:rsid w:val="00C54DD2"/>
    <w:rsid w:val="00C54E16"/>
    <w:rsid w:val="00C55780"/>
    <w:rsid w:val="00C56FAC"/>
    <w:rsid w:val="00C5780B"/>
    <w:rsid w:val="00C60077"/>
    <w:rsid w:val="00C6097D"/>
    <w:rsid w:val="00C61AC5"/>
    <w:rsid w:val="00C61C47"/>
    <w:rsid w:val="00C61F11"/>
    <w:rsid w:val="00C63C48"/>
    <w:rsid w:val="00C6405E"/>
    <w:rsid w:val="00C641BF"/>
    <w:rsid w:val="00C6537D"/>
    <w:rsid w:val="00C657F3"/>
    <w:rsid w:val="00C65D0D"/>
    <w:rsid w:val="00C67020"/>
    <w:rsid w:val="00C6717B"/>
    <w:rsid w:val="00C70260"/>
    <w:rsid w:val="00C70CAD"/>
    <w:rsid w:val="00C7255A"/>
    <w:rsid w:val="00C730A2"/>
    <w:rsid w:val="00C742F9"/>
    <w:rsid w:val="00C747DD"/>
    <w:rsid w:val="00C75AC0"/>
    <w:rsid w:val="00C7625D"/>
    <w:rsid w:val="00C77CD7"/>
    <w:rsid w:val="00C80006"/>
    <w:rsid w:val="00C809CE"/>
    <w:rsid w:val="00C80FBE"/>
    <w:rsid w:val="00C82D61"/>
    <w:rsid w:val="00C84D73"/>
    <w:rsid w:val="00C85262"/>
    <w:rsid w:val="00C8638E"/>
    <w:rsid w:val="00C86CB6"/>
    <w:rsid w:val="00C86D83"/>
    <w:rsid w:val="00C92168"/>
    <w:rsid w:val="00C9446F"/>
    <w:rsid w:val="00C96A36"/>
    <w:rsid w:val="00CA273C"/>
    <w:rsid w:val="00CA336E"/>
    <w:rsid w:val="00CA3CE5"/>
    <w:rsid w:val="00CA51EE"/>
    <w:rsid w:val="00CA5228"/>
    <w:rsid w:val="00CA5978"/>
    <w:rsid w:val="00CA6552"/>
    <w:rsid w:val="00CB054B"/>
    <w:rsid w:val="00CB2332"/>
    <w:rsid w:val="00CB27B0"/>
    <w:rsid w:val="00CB3624"/>
    <w:rsid w:val="00CB4618"/>
    <w:rsid w:val="00CB4BE8"/>
    <w:rsid w:val="00CB5811"/>
    <w:rsid w:val="00CB58D2"/>
    <w:rsid w:val="00CB65F4"/>
    <w:rsid w:val="00CB781D"/>
    <w:rsid w:val="00CB7D4A"/>
    <w:rsid w:val="00CC0DD0"/>
    <w:rsid w:val="00CC13B2"/>
    <w:rsid w:val="00CC1773"/>
    <w:rsid w:val="00CC1798"/>
    <w:rsid w:val="00CC1DC4"/>
    <w:rsid w:val="00CC1FC3"/>
    <w:rsid w:val="00CC1FD9"/>
    <w:rsid w:val="00CC2D6A"/>
    <w:rsid w:val="00CC4485"/>
    <w:rsid w:val="00CC47C3"/>
    <w:rsid w:val="00CC5293"/>
    <w:rsid w:val="00CC5C99"/>
    <w:rsid w:val="00CC7080"/>
    <w:rsid w:val="00CD004A"/>
    <w:rsid w:val="00CD36F7"/>
    <w:rsid w:val="00CD4B5C"/>
    <w:rsid w:val="00CD51EC"/>
    <w:rsid w:val="00CD7007"/>
    <w:rsid w:val="00CE0A3D"/>
    <w:rsid w:val="00CE19DF"/>
    <w:rsid w:val="00CE49FE"/>
    <w:rsid w:val="00CE698E"/>
    <w:rsid w:val="00CF1D7F"/>
    <w:rsid w:val="00CF2A67"/>
    <w:rsid w:val="00CF2ADE"/>
    <w:rsid w:val="00CF3774"/>
    <w:rsid w:val="00CF3FD1"/>
    <w:rsid w:val="00CF4594"/>
    <w:rsid w:val="00CF4CB3"/>
    <w:rsid w:val="00CF55C8"/>
    <w:rsid w:val="00D00B2E"/>
    <w:rsid w:val="00D01548"/>
    <w:rsid w:val="00D015DD"/>
    <w:rsid w:val="00D019B5"/>
    <w:rsid w:val="00D01A3C"/>
    <w:rsid w:val="00D038C4"/>
    <w:rsid w:val="00D055DD"/>
    <w:rsid w:val="00D0652C"/>
    <w:rsid w:val="00D109CA"/>
    <w:rsid w:val="00D10FB2"/>
    <w:rsid w:val="00D1174F"/>
    <w:rsid w:val="00D12CDF"/>
    <w:rsid w:val="00D13125"/>
    <w:rsid w:val="00D150EA"/>
    <w:rsid w:val="00D172DE"/>
    <w:rsid w:val="00D175BC"/>
    <w:rsid w:val="00D17D20"/>
    <w:rsid w:val="00D200E1"/>
    <w:rsid w:val="00D213F0"/>
    <w:rsid w:val="00D218B5"/>
    <w:rsid w:val="00D22061"/>
    <w:rsid w:val="00D225E1"/>
    <w:rsid w:val="00D23702"/>
    <w:rsid w:val="00D23D3E"/>
    <w:rsid w:val="00D244CD"/>
    <w:rsid w:val="00D246F8"/>
    <w:rsid w:val="00D25DF8"/>
    <w:rsid w:val="00D25E3F"/>
    <w:rsid w:val="00D25FD2"/>
    <w:rsid w:val="00D270E7"/>
    <w:rsid w:val="00D27A03"/>
    <w:rsid w:val="00D304A8"/>
    <w:rsid w:val="00D315C1"/>
    <w:rsid w:val="00D31C23"/>
    <w:rsid w:val="00D331A2"/>
    <w:rsid w:val="00D34BD5"/>
    <w:rsid w:val="00D35167"/>
    <w:rsid w:val="00D358A0"/>
    <w:rsid w:val="00D3690E"/>
    <w:rsid w:val="00D36C4F"/>
    <w:rsid w:val="00D37064"/>
    <w:rsid w:val="00D374A2"/>
    <w:rsid w:val="00D4057F"/>
    <w:rsid w:val="00D40E4B"/>
    <w:rsid w:val="00D4123D"/>
    <w:rsid w:val="00D42895"/>
    <w:rsid w:val="00D44365"/>
    <w:rsid w:val="00D47A21"/>
    <w:rsid w:val="00D50BA8"/>
    <w:rsid w:val="00D5258A"/>
    <w:rsid w:val="00D52E73"/>
    <w:rsid w:val="00D53399"/>
    <w:rsid w:val="00D53818"/>
    <w:rsid w:val="00D53BB0"/>
    <w:rsid w:val="00D54C80"/>
    <w:rsid w:val="00D55572"/>
    <w:rsid w:val="00D570E4"/>
    <w:rsid w:val="00D60E28"/>
    <w:rsid w:val="00D61FF3"/>
    <w:rsid w:val="00D6231F"/>
    <w:rsid w:val="00D65633"/>
    <w:rsid w:val="00D65E24"/>
    <w:rsid w:val="00D66533"/>
    <w:rsid w:val="00D70D35"/>
    <w:rsid w:val="00D71A3A"/>
    <w:rsid w:val="00D73623"/>
    <w:rsid w:val="00D73A79"/>
    <w:rsid w:val="00D75305"/>
    <w:rsid w:val="00D75B5E"/>
    <w:rsid w:val="00D8166C"/>
    <w:rsid w:val="00D84A4C"/>
    <w:rsid w:val="00D85E48"/>
    <w:rsid w:val="00D8645C"/>
    <w:rsid w:val="00D8719E"/>
    <w:rsid w:val="00D911BE"/>
    <w:rsid w:val="00D922DF"/>
    <w:rsid w:val="00D92C23"/>
    <w:rsid w:val="00D936C1"/>
    <w:rsid w:val="00D939E3"/>
    <w:rsid w:val="00D943F2"/>
    <w:rsid w:val="00D9499E"/>
    <w:rsid w:val="00D94D6E"/>
    <w:rsid w:val="00D9577F"/>
    <w:rsid w:val="00D96166"/>
    <w:rsid w:val="00D9719F"/>
    <w:rsid w:val="00D971A9"/>
    <w:rsid w:val="00DA1259"/>
    <w:rsid w:val="00DA1F04"/>
    <w:rsid w:val="00DA240A"/>
    <w:rsid w:val="00DA3548"/>
    <w:rsid w:val="00DA3C77"/>
    <w:rsid w:val="00DA40F1"/>
    <w:rsid w:val="00DA6496"/>
    <w:rsid w:val="00DA754C"/>
    <w:rsid w:val="00DA7BE0"/>
    <w:rsid w:val="00DA7C82"/>
    <w:rsid w:val="00DB02DB"/>
    <w:rsid w:val="00DB06FD"/>
    <w:rsid w:val="00DB1E9F"/>
    <w:rsid w:val="00DB4E8E"/>
    <w:rsid w:val="00DB4FBB"/>
    <w:rsid w:val="00DB629C"/>
    <w:rsid w:val="00DB7E21"/>
    <w:rsid w:val="00DC0958"/>
    <w:rsid w:val="00DC295D"/>
    <w:rsid w:val="00DC78BC"/>
    <w:rsid w:val="00DD0ACE"/>
    <w:rsid w:val="00DD1488"/>
    <w:rsid w:val="00DD1826"/>
    <w:rsid w:val="00DD1AE4"/>
    <w:rsid w:val="00DD4D66"/>
    <w:rsid w:val="00DD4E9E"/>
    <w:rsid w:val="00DD6DCE"/>
    <w:rsid w:val="00DD70D4"/>
    <w:rsid w:val="00DD768E"/>
    <w:rsid w:val="00DE111D"/>
    <w:rsid w:val="00DE1733"/>
    <w:rsid w:val="00DE277E"/>
    <w:rsid w:val="00DE2A52"/>
    <w:rsid w:val="00DE3BA8"/>
    <w:rsid w:val="00DE3F44"/>
    <w:rsid w:val="00DE3F66"/>
    <w:rsid w:val="00DE454C"/>
    <w:rsid w:val="00DE508D"/>
    <w:rsid w:val="00DE5286"/>
    <w:rsid w:val="00DE66CD"/>
    <w:rsid w:val="00DF0653"/>
    <w:rsid w:val="00DF0C01"/>
    <w:rsid w:val="00DF1082"/>
    <w:rsid w:val="00DF1437"/>
    <w:rsid w:val="00DF3783"/>
    <w:rsid w:val="00DF650A"/>
    <w:rsid w:val="00DF65D2"/>
    <w:rsid w:val="00E024F0"/>
    <w:rsid w:val="00E0367F"/>
    <w:rsid w:val="00E0390A"/>
    <w:rsid w:val="00E04270"/>
    <w:rsid w:val="00E04662"/>
    <w:rsid w:val="00E04E35"/>
    <w:rsid w:val="00E061AF"/>
    <w:rsid w:val="00E07EBA"/>
    <w:rsid w:val="00E107AC"/>
    <w:rsid w:val="00E11B27"/>
    <w:rsid w:val="00E11E06"/>
    <w:rsid w:val="00E14EB0"/>
    <w:rsid w:val="00E164AB"/>
    <w:rsid w:val="00E176D9"/>
    <w:rsid w:val="00E177B2"/>
    <w:rsid w:val="00E17D3D"/>
    <w:rsid w:val="00E221F6"/>
    <w:rsid w:val="00E23376"/>
    <w:rsid w:val="00E23FE5"/>
    <w:rsid w:val="00E267F6"/>
    <w:rsid w:val="00E27587"/>
    <w:rsid w:val="00E27A74"/>
    <w:rsid w:val="00E32E42"/>
    <w:rsid w:val="00E338FF"/>
    <w:rsid w:val="00E34CFC"/>
    <w:rsid w:val="00E37E4C"/>
    <w:rsid w:val="00E402B9"/>
    <w:rsid w:val="00E41EF5"/>
    <w:rsid w:val="00E42A8E"/>
    <w:rsid w:val="00E434B2"/>
    <w:rsid w:val="00E449E6"/>
    <w:rsid w:val="00E44E01"/>
    <w:rsid w:val="00E4653B"/>
    <w:rsid w:val="00E46790"/>
    <w:rsid w:val="00E46CE0"/>
    <w:rsid w:val="00E505DE"/>
    <w:rsid w:val="00E54C5F"/>
    <w:rsid w:val="00E55D7A"/>
    <w:rsid w:val="00E56601"/>
    <w:rsid w:val="00E56E94"/>
    <w:rsid w:val="00E578DE"/>
    <w:rsid w:val="00E57FD0"/>
    <w:rsid w:val="00E607FE"/>
    <w:rsid w:val="00E609CA"/>
    <w:rsid w:val="00E60C2A"/>
    <w:rsid w:val="00E61B8B"/>
    <w:rsid w:val="00E61D7C"/>
    <w:rsid w:val="00E6264F"/>
    <w:rsid w:val="00E630F9"/>
    <w:rsid w:val="00E64644"/>
    <w:rsid w:val="00E658B3"/>
    <w:rsid w:val="00E670B1"/>
    <w:rsid w:val="00E67E12"/>
    <w:rsid w:val="00E70E01"/>
    <w:rsid w:val="00E72204"/>
    <w:rsid w:val="00E7331D"/>
    <w:rsid w:val="00E7375C"/>
    <w:rsid w:val="00E73AE5"/>
    <w:rsid w:val="00E741FC"/>
    <w:rsid w:val="00E75CE2"/>
    <w:rsid w:val="00E75F09"/>
    <w:rsid w:val="00E764C6"/>
    <w:rsid w:val="00E77A3C"/>
    <w:rsid w:val="00E77C68"/>
    <w:rsid w:val="00E81AB2"/>
    <w:rsid w:val="00E82560"/>
    <w:rsid w:val="00E82CED"/>
    <w:rsid w:val="00E8328D"/>
    <w:rsid w:val="00E85EC6"/>
    <w:rsid w:val="00E86117"/>
    <w:rsid w:val="00E86953"/>
    <w:rsid w:val="00E869A2"/>
    <w:rsid w:val="00E86A22"/>
    <w:rsid w:val="00E87565"/>
    <w:rsid w:val="00E90E4A"/>
    <w:rsid w:val="00E925B2"/>
    <w:rsid w:val="00E9270B"/>
    <w:rsid w:val="00E9544A"/>
    <w:rsid w:val="00E9556B"/>
    <w:rsid w:val="00E96CE2"/>
    <w:rsid w:val="00EA2040"/>
    <w:rsid w:val="00EA2569"/>
    <w:rsid w:val="00EA28C2"/>
    <w:rsid w:val="00EA2AB8"/>
    <w:rsid w:val="00EA761C"/>
    <w:rsid w:val="00EA7AD1"/>
    <w:rsid w:val="00EB0971"/>
    <w:rsid w:val="00EB1548"/>
    <w:rsid w:val="00EB17DD"/>
    <w:rsid w:val="00EB2452"/>
    <w:rsid w:val="00EB36CB"/>
    <w:rsid w:val="00EB6111"/>
    <w:rsid w:val="00EB777A"/>
    <w:rsid w:val="00EC0F25"/>
    <w:rsid w:val="00EC1F3E"/>
    <w:rsid w:val="00EC21DC"/>
    <w:rsid w:val="00EC320F"/>
    <w:rsid w:val="00EC4AC0"/>
    <w:rsid w:val="00EC4CC4"/>
    <w:rsid w:val="00EC4D3C"/>
    <w:rsid w:val="00EC52D0"/>
    <w:rsid w:val="00EC53C4"/>
    <w:rsid w:val="00EC5606"/>
    <w:rsid w:val="00EC597D"/>
    <w:rsid w:val="00EC66A4"/>
    <w:rsid w:val="00EC7136"/>
    <w:rsid w:val="00EC7896"/>
    <w:rsid w:val="00EC7FA8"/>
    <w:rsid w:val="00ED042F"/>
    <w:rsid w:val="00ED136E"/>
    <w:rsid w:val="00ED1B5C"/>
    <w:rsid w:val="00ED1E56"/>
    <w:rsid w:val="00ED4B76"/>
    <w:rsid w:val="00ED66A4"/>
    <w:rsid w:val="00EE017E"/>
    <w:rsid w:val="00EE0DC8"/>
    <w:rsid w:val="00EE1E23"/>
    <w:rsid w:val="00EE23AE"/>
    <w:rsid w:val="00EE5727"/>
    <w:rsid w:val="00EE5973"/>
    <w:rsid w:val="00EE7246"/>
    <w:rsid w:val="00EE7F19"/>
    <w:rsid w:val="00EF0AF4"/>
    <w:rsid w:val="00EF0F13"/>
    <w:rsid w:val="00EF0F71"/>
    <w:rsid w:val="00EF1D00"/>
    <w:rsid w:val="00EF224C"/>
    <w:rsid w:val="00EF257C"/>
    <w:rsid w:val="00EF2601"/>
    <w:rsid w:val="00EF2CFF"/>
    <w:rsid w:val="00EF4145"/>
    <w:rsid w:val="00EF4743"/>
    <w:rsid w:val="00EF5D2C"/>
    <w:rsid w:val="00EF5DA4"/>
    <w:rsid w:val="00EF697E"/>
    <w:rsid w:val="00EF69C2"/>
    <w:rsid w:val="00EF7467"/>
    <w:rsid w:val="00EF7ED2"/>
    <w:rsid w:val="00F0214D"/>
    <w:rsid w:val="00F05226"/>
    <w:rsid w:val="00F0717F"/>
    <w:rsid w:val="00F071F9"/>
    <w:rsid w:val="00F10C03"/>
    <w:rsid w:val="00F1165B"/>
    <w:rsid w:val="00F13327"/>
    <w:rsid w:val="00F1354F"/>
    <w:rsid w:val="00F138A3"/>
    <w:rsid w:val="00F14CB9"/>
    <w:rsid w:val="00F15562"/>
    <w:rsid w:val="00F172DE"/>
    <w:rsid w:val="00F17A9A"/>
    <w:rsid w:val="00F20505"/>
    <w:rsid w:val="00F20C91"/>
    <w:rsid w:val="00F2191B"/>
    <w:rsid w:val="00F22AFC"/>
    <w:rsid w:val="00F24594"/>
    <w:rsid w:val="00F27635"/>
    <w:rsid w:val="00F3165C"/>
    <w:rsid w:val="00F31DEF"/>
    <w:rsid w:val="00F3299B"/>
    <w:rsid w:val="00F3462A"/>
    <w:rsid w:val="00F34ADD"/>
    <w:rsid w:val="00F35E94"/>
    <w:rsid w:val="00F36AEC"/>
    <w:rsid w:val="00F370AD"/>
    <w:rsid w:val="00F40113"/>
    <w:rsid w:val="00F4174F"/>
    <w:rsid w:val="00F41ABA"/>
    <w:rsid w:val="00F42407"/>
    <w:rsid w:val="00F425BB"/>
    <w:rsid w:val="00F432DA"/>
    <w:rsid w:val="00F43490"/>
    <w:rsid w:val="00F43D94"/>
    <w:rsid w:val="00F44013"/>
    <w:rsid w:val="00F4547F"/>
    <w:rsid w:val="00F461A9"/>
    <w:rsid w:val="00F470AD"/>
    <w:rsid w:val="00F475C4"/>
    <w:rsid w:val="00F47940"/>
    <w:rsid w:val="00F47DCC"/>
    <w:rsid w:val="00F50335"/>
    <w:rsid w:val="00F50678"/>
    <w:rsid w:val="00F510AF"/>
    <w:rsid w:val="00F511FE"/>
    <w:rsid w:val="00F51F3A"/>
    <w:rsid w:val="00F52FD9"/>
    <w:rsid w:val="00F53832"/>
    <w:rsid w:val="00F53855"/>
    <w:rsid w:val="00F557B2"/>
    <w:rsid w:val="00F55FB6"/>
    <w:rsid w:val="00F56B50"/>
    <w:rsid w:val="00F571E8"/>
    <w:rsid w:val="00F57C2B"/>
    <w:rsid w:val="00F603BD"/>
    <w:rsid w:val="00F6124F"/>
    <w:rsid w:val="00F61911"/>
    <w:rsid w:val="00F644D3"/>
    <w:rsid w:val="00F649F7"/>
    <w:rsid w:val="00F64CD1"/>
    <w:rsid w:val="00F74C1D"/>
    <w:rsid w:val="00F75159"/>
    <w:rsid w:val="00F765EC"/>
    <w:rsid w:val="00F769F3"/>
    <w:rsid w:val="00F77A3F"/>
    <w:rsid w:val="00F80A07"/>
    <w:rsid w:val="00F81737"/>
    <w:rsid w:val="00F8223C"/>
    <w:rsid w:val="00F82952"/>
    <w:rsid w:val="00F83478"/>
    <w:rsid w:val="00F84A8F"/>
    <w:rsid w:val="00F85F62"/>
    <w:rsid w:val="00F923DC"/>
    <w:rsid w:val="00F93211"/>
    <w:rsid w:val="00F957AF"/>
    <w:rsid w:val="00F95A39"/>
    <w:rsid w:val="00F963DA"/>
    <w:rsid w:val="00F97018"/>
    <w:rsid w:val="00FA0521"/>
    <w:rsid w:val="00FA05CD"/>
    <w:rsid w:val="00FA0BFE"/>
    <w:rsid w:val="00FA1048"/>
    <w:rsid w:val="00FA1EAF"/>
    <w:rsid w:val="00FA2C1B"/>
    <w:rsid w:val="00FA4C87"/>
    <w:rsid w:val="00FA4F4F"/>
    <w:rsid w:val="00FA6276"/>
    <w:rsid w:val="00FA6C09"/>
    <w:rsid w:val="00FA6EAC"/>
    <w:rsid w:val="00FB05DF"/>
    <w:rsid w:val="00FB0DF8"/>
    <w:rsid w:val="00FB0FA7"/>
    <w:rsid w:val="00FB16F3"/>
    <w:rsid w:val="00FB1C94"/>
    <w:rsid w:val="00FB22CC"/>
    <w:rsid w:val="00FB234D"/>
    <w:rsid w:val="00FB3BDD"/>
    <w:rsid w:val="00FB3EF9"/>
    <w:rsid w:val="00FB4807"/>
    <w:rsid w:val="00FB4898"/>
    <w:rsid w:val="00FB5392"/>
    <w:rsid w:val="00FB5E25"/>
    <w:rsid w:val="00FB6D1F"/>
    <w:rsid w:val="00FC0E22"/>
    <w:rsid w:val="00FC14F0"/>
    <w:rsid w:val="00FC50ED"/>
    <w:rsid w:val="00FC56EC"/>
    <w:rsid w:val="00FC59AD"/>
    <w:rsid w:val="00FC70A1"/>
    <w:rsid w:val="00FD0958"/>
    <w:rsid w:val="00FD31D6"/>
    <w:rsid w:val="00FD3323"/>
    <w:rsid w:val="00FD4144"/>
    <w:rsid w:val="00FD41CB"/>
    <w:rsid w:val="00FD4836"/>
    <w:rsid w:val="00FD5246"/>
    <w:rsid w:val="00FD5B13"/>
    <w:rsid w:val="00FD5B14"/>
    <w:rsid w:val="00FD7292"/>
    <w:rsid w:val="00FD76D0"/>
    <w:rsid w:val="00FE174A"/>
    <w:rsid w:val="00FE19D9"/>
    <w:rsid w:val="00FE201E"/>
    <w:rsid w:val="00FE2C5B"/>
    <w:rsid w:val="00FE305D"/>
    <w:rsid w:val="00FE3F88"/>
    <w:rsid w:val="00FE4070"/>
    <w:rsid w:val="00FE42D3"/>
    <w:rsid w:val="00FE4579"/>
    <w:rsid w:val="00FE5324"/>
    <w:rsid w:val="00FE748E"/>
    <w:rsid w:val="00FE7D77"/>
    <w:rsid w:val="00FE7F5B"/>
    <w:rsid w:val="00FF19B5"/>
    <w:rsid w:val="00FF2853"/>
    <w:rsid w:val="00FF2FB0"/>
    <w:rsid w:val="00FF46AA"/>
    <w:rsid w:val="00FF6301"/>
    <w:rsid w:val="00FF655F"/>
    <w:rsid w:val="00FF7E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0E71A96-2AB6-4533-B8D3-86D076FC0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244CD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BA71FA"/>
    <w:pPr>
      <w:numPr>
        <w:numId w:val="2"/>
      </w:numPr>
      <w:contextualSpacing/>
      <w:outlineLvl w:val="0"/>
    </w:pPr>
    <w:rPr>
      <w:rFonts w:ascii="Verdana" w:hAnsi="Verdana"/>
      <w:b/>
      <w:caps/>
      <w:sz w:val="20"/>
      <w:szCs w:val="20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F56B50"/>
    <w:pPr>
      <w:numPr>
        <w:ilvl w:val="1"/>
      </w:numPr>
      <w:outlineLvl w:val="1"/>
    </w:pPr>
    <w:rPr>
      <w:caps w:val="0"/>
      <w:smallCaps/>
    </w:rPr>
  </w:style>
  <w:style w:type="paragraph" w:styleId="Nagwek3">
    <w:name w:val="heading 3"/>
    <w:basedOn w:val="Nagwek1"/>
    <w:next w:val="Normalny"/>
    <w:link w:val="Nagwek3Znak"/>
    <w:uiPriority w:val="9"/>
    <w:unhideWhenUsed/>
    <w:qFormat/>
    <w:rsid w:val="00DB1E9F"/>
    <w:pPr>
      <w:numPr>
        <w:numId w:val="0"/>
      </w:numPr>
      <w:ind w:left="720"/>
      <w:jc w:val="center"/>
      <w:outlineLvl w:val="2"/>
    </w:pPr>
    <w:rPr>
      <w:rFonts w:ascii="Calibri" w:hAnsi="Calibri"/>
      <w:sz w:val="4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BE7825"/>
    <w:pPr>
      <w:jc w:val="center"/>
      <w:outlineLvl w:val="3"/>
    </w:pPr>
    <w:rPr>
      <w:b/>
      <w:smallCaps/>
      <w:sz w:val="48"/>
      <w:szCs w:val="30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D50BA8"/>
    <w:pPr>
      <w:keepNext/>
      <w:keepLines/>
      <w:spacing w:before="40" w:after="0"/>
      <w:outlineLvl w:val="4"/>
    </w:pPr>
    <w:rPr>
      <w:rFonts w:ascii="Cambria" w:eastAsia="Times New Roman" w:hAnsi="Cambria"/>
      <w:color w:val="365F91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05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057B"/>
  </w:style>
  <w:style w:type="paragraph" w:styleId="Stopka">
    <w:name w:val="footer"/>
    <w:basedOn w:val="Normalny"/>
    <w:link w:val="StopkaZnak"/>
    <w:uiPriority w:val="99"/>
    <w:unhideWhenUsed/>
    <w:rsid w:val="008805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057B"/>
  </w:style>
  <w:style w:type="paragraph" w:styleId="Tekstdymka">
    <w:name w:val="Balloon Text"/>
    <w:basedOn w:val="Normalny"/>
    <w:link w:val="TekstdymkaZnak"/>
    <w:uiPriority w:val="99"/>
    <w:semiHidden/>
    <w:unhideWhenUsed/>
    <w:rsid w:val="0088057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8057B"/>
    <w:rPr>
      <w:rFonts w:ascii="Tahoma" w:hAnsi="Tahoma" w:cs="Tahoma"/>
      <w:sz w:val="16"/>
      <w:szCs w:val="16"/>
    </w:rPr>
  </w:style>
  <w:style w:type="character" w:styleId="Tekstzastpczy">
    <w:name w:val="Placeholder Text"/>
    <w:uiPriority w:val="99"/>
    <w:semiHidden/>
    <w:rsid w:val="00B11312"/>
    <w:rPr>
      <w:color w:val="808080"/>
    </w:rPr>
  </w:style>
  <w:style w:type="paragraph" w:styleId="Bezodstpw">
    <w:name w:val="No Spacing"/>
    <w:link w:val="BezodstpwZnak"/>
    <w:uiPriority w:val="1"/>
    <w:qFormat/>
    <w:rsid w:val="00C36598"/>
    <w:rPr>
      <w:rFonts w:eastAsia="Times New Roman"/>
      <w:sz w:val="22"/>
      <w:szCs w:val="22"/>
    </w:rPr>
  </w:style>
  <w:style w:type="character" w:customStyle="1" w:styleId="BezodstpwZnak">
    <w:name w:val="Bez odstępów Znak"/>
    <w:link w:val="Bezodstpw"/>
    <w:uiPriority w:val="1"/>
    <w:rsid w:val="00C36598"/>
    <w:rPr>
      <w:rFonts w:eastAsia="Times New Roman"/>
      <w:sz w:val="22"/>
      <w:szCs w:val="22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B84CCF"/>
    <w:pPr>
      <w:ind w:left="720"/>
      <w:contextualSpacing/>
    </w:pPr>
  </w:style>
  <w:style w:type="table" w:styleId="Tabela-Siatka">
    <w:name w:val="Table Grid"/>
    <w:basedOn w:val="Standardowy"/>
    <w:uiPriority w:val="99"/>
    <w:rsid w:val="00B84CC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dokomentarza">
    <w:name w:val="annotation reference"/>
    <w:uiPriority w:val="99"/>
    <w:semiHidden/>
    <w:unhideWhenUsed/>
    <w:rsid w:val="00DD6DC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6DC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D6DCE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6DC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D6DCE"/>
    <w:rPr>
      <w:rFonts w:ascii="Calibri" w:eastAsia="Calibri" w:hAnsi="Calibri" w:cs="Times New Roman"/>
      <w:b/>
      <w:bCs/>
      <w:sz w:val="20"/>
      <w:szCs w:val="20"/>
    </w:rPr>
  </w:style>
  <w:style w:type="character" w:styleId="Hipercze">
    <w:name w:val="Hyperlink"/>
    <w:uiPriority w:val="99"/>
    <w:unhideWhenUsed/>
    <w:rsid w:val="008A7ACF"/>
    <w:rPr>
      <w:color w:val="0000FF"/>
      <w:u w:val="single"/>
    </w:rPr>
  </w:style>
  <w:style w:type="character" w:customStyle="1" w:styleId="Nagwek1Znak">
    <w:name w:val="Nagłówek 1 Znak"/>
    <w:link w:val="Nagwek1"/>
    <w:uiPriority w:val="9"/>
    <w:rsid w:val="00BA71FA"/>
    <w:rPr>
      <w:rFonts w:ascii="Verdana" w:hAnsi="Verdana"/>
      <w:b/>
      <w:cap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5B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E5BFA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2E5BFA"/>
    <w:rPr>
      <w:vertAlign w:val="superscript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F457A"/>
    <w:pPr>
      <w:keepNext/>
      <w:keepLines/>
      <w:spacing w:before="240" w:after="0" w:line="259" w:lineRule="auto"/>
      <w:outlineLvl w:val="9"/>
    </w:pPr>
    <w:rPr>
      <w:rFonts w:ascii="Cambria" w:eastAsia="Times New Roman" w:hAnsi="Cambria"/>
      <w:b w:val="0"/>
      <w:bCs/>
      <w:color w:val="365F91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5F457A"/>
    <w:pPr>
      <w:tabs>
        <w:tab w:val="left" w:pos="440"/>
        <w:tab w:val="right" w:leader="dot" w:pos="9344"/>
      </w:tabs>
      <w:spacing w:after="100"/>
    </w:pPr>
    <w:rPr>
      <w:b/>
      <w:noProof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5F457A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5F457A"/>
    <w:pPr>
      <w:spacing w:after="100"/>
      <w:ind w:left="440"/>
    </w:pPr>
  </w:style>
  <w:style w:type="character" w:customStyle="1" w:styleId="Nagwek2Znak">
    <w:name w:val="Nagłówek 2 Znak"/>
    <w:link w:val="Nagwek2"/>
    <w:uiPriority w:val="9"/>
    <w:rsid w:val="00F56B50"/>
    <w:rPr>
      <w:rFonts w:ascii="Verdana" w:hAnsi="Verdana"/>
      <w:b/>
      <w:smallCaps/>
    </w:rPr>
  </w:style>
  <w:style w:type="character" w:customStyle="1" w:styleId="Nagwek3Znak">
    <w:name w:val="Nagłówek 3 Znak"/>
    <w:link w:val="Nagwek3"/>
    <w:uiPriority w:val="9"/>
    <w:rsid w:val="00DB1E9F"/>
    <w:rPr>
      <w:rFonts w:eastAsia="Calibri" w:cs="Times New Roman"/>
      <w:b/>
      <w:caps/>
      <w:sz w:val="48"/>
      <w:szCs w:val="20"/>
    </w:rPr>
  </w:style>
  <w:style w:type="character" w:customStyle="1" w:styleId="Nagwek4Znak">
    <w:name w:val="Nagłówek 4 Znak"/>
    <w:link w:val="Nagwek4"/>
    <w:uiPriority w:val="9"/>
    <w:rsid w:val="00BE7825"/>
    <w:rPr>
      <w:rFonts w:ascii="Calibri" w:eastAsia="Calibri" w:hAnsi="Calibri" w:cs="Times New Roman"/>
      <w:b/>
      <w:smallCaps/>
      <w:sz w:val="48"/>
      <w:szCs w:val="30"/>
    </w:rPr>
  </w:style>
  <w:style w:type="character" w:customStyle="1" w:styleId="Nagwek5Znak">
    <w:name w:val="Nagłówek 5 Znak"/>
    <w:link w:val="Nagwek5"/>
    <w:uiPriority w:val="9"/>
    <w:rsid w:val="00D50BA8"/>
    <w:rPr>
      <w:rFonts w:ascii="Cambria" w:eastAsia="Times New Roman" w:hAnsi="Cambria" w:cs="Times New Roman"/>
      <w:color w:val="365F91"/>
    </w:rPr>
  </w:style>
  <w:style w:type="paragraph" w:customStyle="1" w:styleId="Default">
    <w:name w:val="Default"/>
    <w:rsid w:val="003D29F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57FD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57FD0"/>
    <w:rPr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B17D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B17D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5DDC673-0BA2-4C36-9729-21AF2CA12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1393</Words>
  <Characters>8359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Geobet Sp. z o.o.</Company>
  <LinksUpToDate>false</LinksUpToDate>
  <CharactersWithSpaces>9733</CharactersWithSpaces>
  <SharedDoc>false</SharedDoc>
  <HLinks>
    <vt:vector size="324" baseType="variant">
      <vt:variant>
        <vt:i4>1048635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_Toc454797222</vt:lpwstr>
      </vt:variant>
      <vt:variant>
        <vt:i4>1048635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_Toc454797221</vt:lpwstr>
      </vt:variant>
      <vt:variant>
        <vt:i4>1048635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_Toc454797220</vt:lpwstr>
      </vt:variant>
      <vt:variant>
        <vt:i4>1245243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_Toc454797219</vt:lpwstr>
      </vt:variant>
      <vt:variant>
        <vt:i4>1245243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_Toc454797218</vt:lpwstr>
      </vt:variant>
      <vt:variant>
        <vt:i4>1245243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_Toc454797217</vt:lpwstr>
      </vt:variant>
      <vt:variant>
        <vt:i4>1245243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_Toc454797216</vt:lpwstr>
      </vt:variant>
      <vt:variant>
        <vt:i4>1245243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_Toc454797215</vt:lpwstr>
      </vt:variant>
      <vt:variant>
        <vt:i4>1245243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_Toc454797214</vt:lpwstr>
      </vt:variant>
      <vt:variant>
        <vt:i4>1245243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_Toc454797213</vt:lpwstr>
      </vt:variant>
      <vt:variant>
        <vt:i4>1245243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_Toc454797212</vt:lpwstr>
      </vt:variant>
      <vt:variant>
        <vt:i4>1245243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_Toc454797211</vt:lpwstr>
      </vt:variant>
      <vt:variant>
        <vt:i4>1245243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_Toc454797210</vt:lpwstr>
      </vt:variant>
      <vt:variant>
        <vt:i4>1179707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_Toc454797209</vt:lpwstr>
      </vt:variant>
      <vt:variant>
        <vt:i4>1179707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_Toc454797208</vt:lpwstr>
      </vt:variant>
      <vt:variant>
        <vt:i4>1179707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_Toc454797207</vt:lpwstr>
      </vt:variant>
      <vt:variant>
        <vt:i4>1179707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_Toc454797206</vt:lpwstr>
      </vt:variant>
      <vt:variant>
        <vt:i4>1179707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_Toc454797205</vt:lpwstr>
      </vt:variant>
      <vt:variant>
        <vt:i4>1179707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_Toc454797204</vt:lpwstr>
      </vt:variant>
      <vt:variant>
        <vt:i4>1179707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_Toc454797203</vt:lpwstr>
      </vt:variant>
      <vt:variant>
        <vt:i4>1179707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_Toc454797202</vt:lpwstr>
      </vt:variant>
      <vt:variant>
        <vt:i4>1179707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_Toc454797201</vt:lpwstr>
      </vt:variant>
      <vt:variant>
        <vt:i4>1179707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_Toc454797200</vt:lpwstr>
      </vt:variant>
      <vt:variant>
        <vt:i4>1769528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_Toc454797199</vt:lpwstr>
      </vt:variant>
      <vt:variant>
        <vt:i4>1769528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_Toc454797198</vt:lpwstr>
      </vt:variant>
      <vt:variant>
        <vt:i4>1769528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_Toc454797197</vt:lpwstr>
      </vt:variant>
      <vt:variant>
        <vt:i4>1769528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_Toc454797196</vt:lpwstr>
      </vt:variant>
      <vt:variant>
        <vt:i4>1769528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_Toc454797195</vt:lpwstr>
      </vt:variant>
      <vt:variant>
        <vt:i4>1769528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_Toc454797194</vt:lpwstr>
      </vt:variant>
      <vt:variant>
        <vt:i4>1769528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_Toc454797193</vt:lpwstr>
      </vt:variant>
      <vt:variant>
        <vt:i4>1769528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_Toc454797192</vt:lpwstr>
      </vt:variant>
      <vt:variant>
        <vt:i4>1769528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_Toc454797191</vt:lpwstr>
      </vt:variant>
      <vt:variant>
        <vt:i4>1769528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_Toc454797190</vt:lpwstr>
      </vt:variant>
      <vt:variant>
        <vt:i4>1703992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_Toc454797189</vt:lpwstr>
      </vt:variant>
      <vt:variant>
        <vt:i4>1703992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_Toc454797188</vt:lpwstr>
      </vt:variant>
      <vt:variant>
        <vt:i4>1703992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_Toc454797187</vt:lpwstr>
      </vt:variant>
      <vt:variant>
        <vt:i4>1703992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_Toc454797186</vt:lpwstr>
      </vt:variant>
      <vt:variant>
        <vt:i4>1703992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_Toc454797185</vt:lpwstr>
      </vt:variant>
      <vt:variant>
        <vt:i4>1703992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_Toc454797184</vt:lpwstr>
      </vt:variant>
      <vt:variant>
        <vt:i4>1703992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_Toc454797183</vt:lpwstr>
      </vt:variant>
      <vt:variant>
        <vt:i4>1703992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_Toc454797182</vt:lpwstr>
      </vt:variant>
      <vt:variant>
        <vt:i4>1703992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_Toc454797181</vt:lpwstr>
      </vt:variant>
      <vt:variant>
        <vt:i4>1703992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_Toc454797180</vt:lpwstr>
      </vt:variant>
      <vt:variant>
        <vt:i4>1376312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_Toc454797179</vt:lpwstr>
      </vt:variant>
      <vt:variant>
        <vt:i4>1376312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_Toc454797178</vt:lpwstr>
      </vt:variant>
      <vt:variant>
        <vt:i4>1376312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_Toc454797177</vt:lpwstr>
      </vt:variant>
      <vt:variant>
        <vt:i4>1376312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_Toc454797176</vt:lpwstr>
      </vt:variant>
      <vt:variant>
        <vt:i4>1376312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_Toc454797175</vt:lpwstr>
      </vt:variant>
      <vt:variant>
        <vt:i4>1376312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_Toc454797174</vt:lpwstr>
      </vt:variant>
      <vt:variant>
        <vt:i4>1376312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_Toc454797173</vt:lpwstr>
      </vt:variant>
      <vt:variant>
        <vt:i4>1376312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_Toc454797172</vt:lpwstr>
      </vt:variant>
      <vt:variant>
        <vt:i4>1376312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_Toc454797171</vt:lpwstr>
      </vt:variant>
      <vt:variant>
        <vt:i4>1376312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_Toc454797170</vt:lpwstr>
      </vt:variant>
      <vt:variant>
        <vt:i4>3538945</vt:i4>
      </vt:variant>
      <vt:variant>
        <vt:i4>0</vt:i4>
      </vt:variant>
      <vt:variant>
        <vt:i4>0</vt:i4>
      </vt:variant>
      <vt:variant>
        <vt:i4>5</vt:i4>
      </vt:variant>
      <vt:variant>
        <vt:lpwstr>mailto:biuro@geobet.co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Jarosław Sycz</dc:creator>
  <cp:lastModifiedBy>Geobet Olsztyn</cp:lastModifiedBy>
  <cp:revision>2</cp:revision>
  <cp:lastPrinted>2016-09-20T15:22:00Z</cp:lastPrinted>
  <dcterms:created xsi:type="dcterms:W3CDTF">2016-09-24T16:16:00Z</dcterms:created>
  <dcterms:modified xsi:type="dcterms:W3CDTF">2016-09-24T16:16:00Z</dcterms:modified>
</cp:coreProperties>
</file>